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143F3" w14:textId="77777777" w:rsidR="00CB482A" w:rsidRPr="00A64661" w:rsidRDefault="00CB482A" w:rsidP="00CB482A">
      <w:pPr>
        <w:pStyle w:val="Bezodstpw"/>
        <w:spacing w:line="360" w:lineRule="auto"/>
        <w:rPr>
          <w:rFonts w:cstheme="minorHAnsi"/>
          <w:spacing w:val="4"/>
          <w:sz w:val="24"/>
          <w:szCs w:val="24"/>
          <w:shd w:val="clear" w:color="auto" w:fill="FFFFFF"/>
        </w:rPr>
      </w:pPr>
      <w:bookmarkStart w:id="0" w:name="_Hlk533893536"/>
      <w:bookmarkStart w:id="1" w:name="_Toc535734170"/>
      <w:bookmarkEnd w:id="0"/>
    </w:p>
    <w:p w14:paraId="73D25CE7" w14:textId="77777777" w:rsidR="0030138C" w:rsidRPr="006A231F" w:rsidRDefault="0030138C" w:rsidP="0030138C">
      <w:pPr>
        <w:shd w:val="clear" w:color="auto" w:fill="FFFFFF"/>
        <w:spacing w:after="0" w:line="360" w:lineRule="auto"/>
        <w:ind w:left="43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6A231F">
        <w:rPr>
          <w:rFonts w:asciiTheme="minorHAnsi" w:hAnsiTheme="minorHAnsi" w:cstheme="minorHAnsi"/>
          <w:sz w:val="24"/>
          <w:szCs w:val="24"/>
          <w:lang w:eastAsia="pl-PL"/>
        </w:rPr>
        <w:t xml:space="preserve">Materiał jest rozpowszechniany na zasadach wolnej licencji Creative </w:t>
      </w:r>
      <w:proofErr w:type="spellStart"/>
      <w:r w:rsidRPr="006A231F">
        <w:rPr>
          <w:rFonts w:asciiTheme="minorHAnsi" w:hAnsiTheme="minorHAnsi" w:cstheme="minorHAnsi"/>
          <w:sz w:val="24"/>
          <w:szCs w:val="24"/>
          <w:lang w:eastAsia="pl-PL"/>
        </w:rPr>
        <w:t>Commons</w:t>
      </w:r>
      <w:proofErr w:type="spellEnd"/>
      <w:r w:rsidRPr="006A231F">
        <w:rPr>
          <w:rFonts w:asciiTheme="minorHAnsi" w:hAnsiTheme="minorHAnsi" w:cstheme="minorHAnsi"/>
          <w:sz w:val="24"/>
          <w:szCs w:val="24"/>
          <w:lang w:eastAsia="pl-PL"/>
        </w:rPr>
        <w:t xml:space="preserve"> – </w:t>
      </w:r>
    </w:p>
    <w:p w14:paraId="6843053F" w14:textId="77777777" w:rsidR="0030138C" w:rsidRPr="006A231F" w:rsidRDefault="0030138C" w:rsidP="0030138C">
      <w:pPr>
        <w:shd w:val="clear" w:color="auto" w:fill="FFFFFF"/>
        <w:spacing w:before="60" w:line="360" w:lineRule="auto"/>
        <w:ind w:left="43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6A231F">
        <w:rPr>
          <w:rFonts w:asciiTheme="minorHAnsi" w:hAnsiTheme="minorHAnsi" w:cstheme="minorHAnsi"/>
          <w:sz w:val="24"/>
          <w:szCs w:val="24"/>
          <w:lang w:eastAsia="pl-PL"/>
        </w:rPr>
        <w:t>Użycie niekomercyjne 3.0 Polska (CC-BY-NC)</w:t>
      </w:r>
      <w:r w:rsidRPr="006A231F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6A231F">
        <w:rPr>
          <w:rFonts w:asciiTheme="minorHAnsi" w:hAnsiTheme="minorHAnsi" w:cstheme="minorHAnsi"/>
          <w:spacing w:val="-2"/>
          <w:sz w:val="24"/>
          <w:szCs w:val="24"/>
        </w:rPr>
        <w:t>Treść licencji dostępna jest na stronie http://creativecommons.org/licenses/by/3.0/pl</w:t>
      </w:r>
    </w:p>
    <w:p w14:paraId="1FB6041F" w14:textId="77777777" w:rsidR="00CB482A" w:rsidRPr="00A64661" w:rsidRDefault="00CB482A" w:rsidP="00CB482A">
      <w:pPr>
        <w:spacing w:after="0" w:line="360" w:lineRule="auto"/>
        <w:ind w:left="43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bookmarkStart w:id="2" w:name="_GoBack"/>
      <w:bookmarkEnd w:id="2"/>
    </w:p>
    <w:p w14:paraId="24C8D163" w14:textId="77777777" w:rsidR="00CB482A" w:rsidRPr="00A64661" w:rsidRDefault="00CB482A" w:rsidP="00CB482A">
      <w:pPr>
        <w:spacing w:after="0" w:line="360" w:lineRule="auto"/>
        <w:jc w:val="center"/>
        <w:rPr>
          <w:rFonts w:asciiTheme="minorHAnsi" w:hAnsiTheme="minorHAnsi" w:cstheme="minorHAnsi"/>
          <w:b/>
          <w:color w:val="0070C0"/>
          <w:sz w:val="24"/>
          <w:szCs w:val="24"/>
          <w:lang w:eastAsia="pl-PL"/>
        </w:rPr>
      </w:pPr>
      <w:r w:rsidRPr="00A64661">
        <w:rPr>
          <w:rFonts w:asciiTheme="minorHAnsi" w:hAnsiTheme="minorHAnsi" w:cstheme="minorHAnsi"/>
          <w:b/>
          <w:color w:val="0070C0"/>
          <w:sz w:val="24"/>
          <w:szCs w:val="24"/>
          <w:lang w:eastAsia="pl-PL"/>
        </w:rPr>
        <w:t>Harmonogram zajęć e-learningowych</w:t>
      </w:r>
    </w:p>
    <w:p w14:paraId="47157850" w14:textId="77777777" w:rsidR="00CB482A" w:rsidRPr="00A64661" w:rsidRDefault="00CB482A" w:rsidP="00CB482A">
      <w:pPr>
        <w:spacing w:after="0" w:line="360" w:lineRule="auto"/>
        <w:jc w:val="center"/>
        <w:rPr>
          <w:rFonts w:asciiTheme="minorHAnsi" w:hAnsiTheme="minorHAnsi" w:cstheme="minorHAnsi"/>
          <w:b/>
          <w:color w:val="0070C0"/>
          <w:sz w:val="24"/>
          <w:szCs w:val="24"/>
          <w:lang w:eastAsia="pl-PL"/>
        </w:rPr>
      </w:pPr>
      <w:r w:rsidRPr="00A64661">
        <w:rPr>
          <w:rFonts w:asciiTheme="minorHAnsi" w:hAnsiTheme="minorHAnsi" w:cstheme="minorHAnsi"/>
          <w:b/>
          <w:color w:val="0070C0"/>
          <w:sz w:val="24"/>
          <w:szCs w:val="24"/>
          <w:lang w:eastAsia="pl-PL"/>
        </w:rPr>
        <w:t xml:space="preserve">w ramach projektu „Doskonalenie trenerów wspomagania oświaty” w zakresie wspomagania szkół w rozwoju w zakresie wspomagania szkół w rozwoju kompetencji informatycznych – II etap edukacyjny </w:t>
      </w:r>
    </w:p>
    <w:p w14:paraId="1DB57B7E" w14:textId="77777777" w:rsidR="00CB482A" w:rsidRPr="00A64661" w:rsidRDefault="00CB482A" w:rsidP="00CB482A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4F4FDD" w14:textId="77777777" w:rsidR="00CB482A" w:rsidRPr="00A64661" w:rsidRDefault="00CB482A" w:rsidP="00CB482A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D6802E" w14:textId="77777777" w:rsidR="00CB482A" w:rsidRPr="00A64661" w:rsidRDefault="00CB482A" w:rsidP="00CB482A">
      <w:pPr>
        <w:spacing w:after="0" w:line="360" w:lineRule="auto"/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A64661">
        <w:rPr>
          <w:rFonts w:asciiTheme="minorHAnsi" w:hAnsiTheme="minorHAnsi" w:cstheme="minorHAnsi"/>
          <w:caps/>
          <w:sz w:val="24"/>
          <w:szCs w:val="24"/>
        </w:rPr>
        <w:t>20-godzin szkolenia e-learningowego</w:t>
      </w:r>
    </w:p>
    <w:p w14:paraId="33002048" w14:textId="77777777" w:rsidR="00CB482A" w:rsidRPr="00A64661" w:rsidRDefault="00CB482A" w:rsidP="00CB482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6E32D25" w14:textId="77777777" w:rsidR="00CB482A" w:rsidRPr="00A64661" w:rsidRDefault="00CB482A" w:rsidP="00CB482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447A6C0" w14:textId="77777777" w:rsidR="00CB482A" w:rsidRPr="00A64661" w:rsidRDefault="00CB482A" w:rsidP="00CB482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BD50A6F" w14:textId="77777777" w:rsidR="00CB482A" w:rsidRPr="00A64661" w:rsidRDefault="00CB482A" w:rsidP="00CB482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6FE39BD" w14:textId="77777777" w:rsidR="00CB482A" w:rsidRPr="00A64661" w:rsidRDefault="00CB482A" w:rsidP="00CB482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1F9D369" w14:textId="77777777" w:rsidR="00CB482A" w:rsidRPr="00A64661" w:rsidRDefault="00CB482A" w:rsidP="00CB482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830557B" w14:textId="77777777" w:rsidR="00CB482A" w:rsidRPr="00A64661" w:rsidRDefault="00CB482A" w:rsidP="00CB482A">
      <w:pPr>
        <w:spacing w:after="0" w:line="360" w:lineRule="auto"/>
        <w:jc w:val="center"/>
        <w:rPr>
          <w:rFonts w:asciiTheme="minorHAnsi" w:hAnsiTheme="minorHAnsi" w:cstheme="minorHAnsi"/>
          <w:b/>
          <w:color w:val="0070C0"/>
          <w:sz w:val="24"/>
          <w:szCs w:val="24"/>
          <w:lang w:eastAsia="pl-PL"/>
        </w:rPr>
      </w:pPr>
      <w:r w:rsidRPr="00A64661">
        <w:rPr>
          <w:rFonts w:asciiTheme="minorHAnsi" w:hAnsiTheme="minorHAnsi" w:cstheme="minorHAnsi"/>
          <w:b/>
          <w:color w:val="0070C0"/>
          <w:sz w:val="24"/>
          <w:szCs w:val="24"/>
          <w:lang w:eastAsia="pl-PL"/>
        </w:rPr>
        <w:t xml:space="preserve"> </w:t>
      </w:r>
    </w:p>
    <w:p w14:paraId="6ED13923" w14:textId="77777777" w:rsidR="002C533C" w:rsidRPr="00A64661" w:rsidRDefault="00CB482A" w:rsidP="00D24F2E">
      <w:pPr>
        <w:ind w:left="6379"/>
        <w:rPr>
          <w:rFonts w:asciiTheme="minorHAnsi" w:hAnsiTheme="minorHAnsi" w:cstheme="minorHAnsi"/>
          <w:b/>
          <w:color w:val="0070C0"/>
          <w:sz w:val="24"/>
          <w:szCs w:val="24"/>
          <w:lang w:eastAsia="pl-PL"/>
        </w:rPr>
      </w:pPr>
      <w:r w:rsidRPr="00A64661">
        <w:rPr>
          <w:rFonts w:asciiTheme="minorHAnsi" w:hAnsiTheme="minorHAnsi" w:cstheme="minorHAnsi"/>
          <w:b/>
          <w:color w:val="0070C0"/>
          <w:sz w:val="24"/>
          <w:szCs w:val="24"/>
          <w:lang w:eastAsia="pl-PL"/>
        </w:rPr>
        <w:t>Autor: Anna Koludo</w:t>
      </w:r>
    </w:p>
    <w:p w14:paraId="18AFBD0F" w14:textId="3CF4850F" w:rsidR="00CB482A" w:rsidRPr="00A64661" w:rsidRDefault="00CB482A" w:rsidP="002C533C">
      <w:pPr>
        <w:rPr>
          <w:rFonts w:asciiTheme="minorHAnsi" w:hAnsiTheme="minorHAnsi" w:cstheme="minorHAnsi"/>
          <w:sz w:val="24"/>
          <w:szCs w:val="24"/>
        </w:rPr>
      </w:pPr>
      <w:r w:rsidRPr="00A64661">
        <w:rPr>
          <w:rFonts w:asciiTheme="minorHAnsi" w:hAnsiTheme="minorHAnsi" w:cstheme="minorHAnsi"/>
          <w:sz w:val="24"/>
          <w:szCs w:val="24"/>
        </w:rPr>
        <w:br w:type="column"/>
      </w:r>
      <w:r w:rsidRPr="00A64661">
        <w:rPr>
          <w:rFonts w:asciiTheme="minorHAnsi" w:hAnsiTheme="minorHAnsi" w:cstheme="minorHAnsi"/>
          <w:sz w:val="24"/>
          <w:szCs w:val="24"/>
        </w:rPr>
        <w:lastRenderedPageBreak/>
        <w:t>Harmonogram zajęć na platformie e-learningowej – część 1 (18 godz.)</w:t>
      </w:r>
      <w:bookmarkStart w:id="3" w:name="_Hlk533716612"/>
      <w:bookmarkEnd w:id="1"/>
    </w:p>
    <w:p w14:paraId="0BA16D97" w14:textId="161E195A" w:rsidR="00AC76A4" w:rsidRPr="00A64661" w:rsidRDefault="00AC76A4" w:rsidP="002C533C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page" w:tblpX="1862" w:tblpY="11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3402"/>
        <w:gridCol w:w="2409"/>
        <w:gridCol w:w="1134"/>
      </w:tblGrid>
      <w:tr w:rsidR="00EA7419" w:rsidRPr="00A64661" w14:paraId="22C3EE36" w14:textId="03A857C6" w:rsidTr="00412636">
        <w:tc>
          <w:tcPr>
            <w:tcW w:w="846" w:type="dxa"/>
          </w:tcPr>
          <w:p w14:paraId="28F49EC6" w14:textId="475FF771" w:rsidR="00EA7419" w:rsidRPr="00A64661" w:rsidRDefault="008A006A" w:rsidP="006C05FA">
            <w:pPr>
              <w:pStyle w:val="pugrubionywtabeliwyrodkowany"/>
              <w:rPr>
                <w:rFonts w:asciiTheme="minorHAnsi" w:hAnsiTheme="minorHAnsi" w:cstheme="minorHAnsi"/>
                <w:szCs w:val="24"/>
                <w:lang w:eastAsia="pl-PL"/>
              </w:rPr>
            </w:pPr>
            <w:bookmarkStart w:id="4" w:name="_Hlk534247396"/>
            <w:r w:rsidRPr="00A64661">
              <w:rPr>
                <w:rFonts w:asciiTheme="minorHAnsi" w:hAnsiTheme="minorHAnsi" w:cstheme="minorHAnsi"/>
                <w:szCs w:val="24"/>
                <w:lang w:eastAsia="pl-PL"/>
              </w:rPr>
              <w:t>M</w:t>
            </w:r>
            <w:r w:rsidR="00EA7419" w:rsidRPr="00A64661">
              <w:rPr>
                <w:rFonts w:asciiTheme="minorHAnsi" w:hAnsiTheme="minorHAnsi" w:cstheme="minorHAnsi"/>
                <w:szCs w:val="24"/>
                <w:lang w:eastAsia="pl-PL"/>
              </w:rPr>
              <w:t>oduł</w:t>
            </w:r>
          </w:p>
        </w:tc>
        <w:tc>
          <w:tcPr>
            <w:tcW w:w="709" w:type="dxa"/>
          </w:tcPr>
          <w:p w14:paraId="4B7BDFDB" w14:textId="00CCE8D2" w:rsidR="00EA7419" w:rsidRPr="00A64661" w:rsidRDefault="008A006A" w:rsidP="006C05FA">
            <w:pPr>
              <w:pStyle w:val="pugrubionywtabeliwyrodkowany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Cs w:val="24"/>
                <w:lang w:eastAsia="pl-PL"/>
              </w:rPr>
              <w:t>Typ</w:t>
            </w:r>
          </w:p>
        </w:tc>
        <w:tc>
          <w:tcPr>
            <w:tcW w:w="3402" w:type="dxa"/>
          </w:tcPr>
          <w:p w14:paraId="6A47AACC" w14:textId="22EBBE59" w:rsidR="00EA7419" w:rsidRPr="00A64661" w:rsidRDefault="00280A5A" w:rsidP="006C05FA">
            <w:pPr>
              <w:pStyle w:val="pugrubionywtabeliwyrodkowany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Cs w:val="24"/>
                <w:lang w:eastAsia="pl-PL"/>
              </w:rPr>
              <w:t>Tematyka</w:t>
            </w:r>
          </w:p>
        </w:tc>
        <w:tc>
          <w:tcPr>
            <w:tcW w:w="2409" w:type="dxa"/>
          </w:tcPr>
          <w:p w14:paraId="5A7056EF" w14:textId="48846D34" w:rsidR="00EA7419" w:rsidRPr="00A64661" w:rsidRDefault="00EA7419" w:rsidP="006C05FA">
            <w:pPr>
              <w:pStyle w:val="pugrubionywtabeliwyrodkowany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Cs w:val="24"/>
                <w:lang w:eastAsia="pl-PL"/>
              </w:rPr>
              <w:t>Aktywnoś</w:t>
            </w:r>
            <w:r w:rsidR="00280A5A" w:rsidRPr="00A64661">
              <w:rPr>
                <w:rFonts w:asciiTheme="minorHAnsi" w:hAnsiTheme="minorHAnsi" w:cstheme="minorHAnsi"/>
                <w:szCs w:val="24"/>
                <w:lang w:eastAsia="pl-PL"/>
              </w:rPr>
              <w:t>ci</w:t>
            </w:r>
          </w:p>
        </w:tc>
        <w:tc>
          <w:tcPr>
            <w:tcW w:w="1134" w:type="dxa"/>
          </w:tcPr>
          <w:p w14:paraId="6C3BF801" w14:textId="070531EE" w:rsidR="00EA7419" w:rsidRPr="00A64661" w:rsidRDefault="00EA7419" w:rsidP="006C05FA">
            <w:pPr>
              <w:pStyle w:val="pugrubionywtabeliwyrodkowany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Cs w:val="24"/>
                <w:lang w:eastAsia="pl-PL"/>
              </w:rPr>
              <w:t>Czas</w:t>
            </w:r>
          </w:p>
        </w:tc>
      </w:tr>
      <w:tr w:rsidR="00280A5A" w:rsidRPr="00A64661" w14:paraId="0D9C5843" w14:textId="292E18E3" w:rsidTr="008A006A">
        <w:tc>
          <w:tcPr>
            <w:tcW w:w="8500" w:type="dxa"/>
            <w:gridSpan w:val="5"/>
          </w:tcPr>
          <w:p w14:paraId="687D7D93" w14:textId="30973FB4" w:rsidR="00280A5A" w:rsidRPr="00A64661" w:rsidRDefault="00280A5A" w:rsidP="006C05FA">
            <w:pPr>
              <w:pStyle w:val="podpodtytu"/>
              <w:spacing w:after="0"/>
              <w:rPr>
                <w:rFonts w:asciiTheme="minorHAnsi" w:hAnsiTheme="minorHAnsi" w:cstheme="minorHAnsi"/>
                <w:szCs w:val="24"/>
              </w:rPr>
            </w:pPr>
            <w:r w:rsidRPr="00A64661">
              <w:rPr>
                <w:rFonts w:asciiTheme="minorHAnsi" w:hAnsiTheme="minorHAnsi" w:cstheme="minorHAnsi"/>
                <w:szCs w:val="24"/>
              </w:rPr>
              <w:t xml:space="preserve">Moduł I. Wspomaganie pracy szkoły – wprowadzenie do szkolenia – </w:t>
            </w:r>
            <w:r w:rsidR="00F0238B" w:rsidRPr="00A64661">
              <w:rPr>
                <w:rFonts w:asciiTheme="minorHAnsi" w:hAnsiTheme="minorHAnsi" w:cstheme="minorHAnsi"/>
                <w:szCs w:val="24"/>
              </w:rPr>
              <w:t>135</w:t>
            </w:r>
            <w:r w:rsidRPr="00A64661">
              <w:rPr>
                <w:rFonts w:asciiTheme="minorHAnsi" w:hAnsiTheme="minorHAnsi" w:cstheme="minorHAnsi"/>
                <w:szCs w:val="24"/>
              </w:rPr>
              <w:t xml:space="preserve"> min.</w:t>
            </w:r>
          </w:p>
        </w:tc>
      </w:tr>
      <w:tr w:rsidR="00280A5A" w:rsidRPr="00A64661" w14:paraId="50E8EDF0" w14:textId="47F8B836" w:rsidTr="00412636">
        <w:tc>
          <w:tcPr>
            <w:tcW w:w="846" w:type="dxa"/>
          </w:tcPr>
          <w:p w14:paraId="41F2C5ED" w14:textId="77777777" w:rsidR="00280A5A" w:rsidRPr="00A64661" w:rsidRDefault="00280A5A" w:rsidP="00280A5A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709" w:type="dxa"/>
          </w:tcPr>
          <w:p w14:paraId="6A56B5A9" w14:textId="61A7C583" w:rsidR="00280A5A" w:rsidRPr="00A64661" w:rsidRDefault="00E53846" w:rsidP="00BD22B2">
            <w:pPr>
              <w:pStyle w:val="nowewypunktowanie"/>
              <w:framePr w:hSpace="0" w:wrap="auto" w:vAnchor="margin" w:hAnchor="text" w:xAlign="left" w:yAlign="inline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Cs w:val="24"/>
                <w:lang w:eastAsia="pl-PL"/>
              </w:rPr>
              <w:t>INF</w:t>
            </w:r>
          </w:p>
        </w:tc>
        <w:tc>
          <w:tcPr>
            <w:tcW w:w="3402" w:type="dxa"/>
          </w:tcPr>
          <w:p w14:paraId="652E8F4F" w14:textId="67139FBB" w:rsidR="00280A5A" w:rsidRPr="00A64661" w:rsidRDefault="00280A5A" w:rsidP="003D34F5">
            <w:pPr>
              <w:pStyle w:val="Zwykytekst"/>
              <w:rPr>
                <w:rFonts w:asciiTheme="minorHAnsi" w:hAnsiTheme="minorHAnsi" w:cstheme="minorHAnsi"/>
                <w:szCs w:val="24"/>
              </w:rPr>
            </w:pPr>
            <w:r w:rsidRPr="00A64661">
              <w:rPr>
                <w:rFonts w:asciiTheme="minorHAnsi" w:hAnsiTheme="minorHAnsi" w:cstheme="minorHAnsi"/>
                <w:b/>
                <w:szCs w:val="24"/>
              </w:rPr>
              <w:t>Prezentacja</w:t>
            </w:r>
            <w:r w:rsidRPr="00A6466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12636" w:rsidRPr="00A64661">
              <w:rPr>
                <w:rFonts w:asciiTheme="minorHAnsi" w:hAnsiTheme="minorHAnsi" w:cstheme="minorHAnsi"/>
                <w:szCs w:val="24"/>
              </w:rPr>
              <w:t xml:space="preserve">na temat </w:t>
            </w:r>
            <w:r w:rsidRPr="00A64661">
              <w:rPr>
                <w:rFonts w:asciiTheme="minorHAnsi" w:hAnsiTheme="minorHAnsi" w:cstheme="minorHAnsi"/>
                <w:szCs w:val="24"/>
              </w:rPr>
              <w:t>założe</w:t>
            </w:r>
            <w:r w:rsidR="00412636" w:rsidRPr="00A64661">
              <w:rPr>
                <w:rFonts w:asciiTheme="minorHAnsi" w:hAnsiTheme="minorHAnsi" w:cstheme="minorHAnsi"/>
                <w:szCs w:val="24"/>
              </w:rPr>
              <w:t>ń</w:t>
            </w:r>
            <w:r w:rsidRPr="00A64661">
              <w:rPr>
                <w:rFonts w:asciiTheme="minorHAnsi" w:hAnsiTheme="minorHAnsi" w:cstheme="minorHAnsi"/>
                <w:szCs w:val="24"/>
              </w:rPr>
              <w:t xml:space="preserve"> projektu.</w:t>
            </w:r>
          </w:p>
          <w:p w14:paraId="149ED105" w14:textId="4324E5B7" w:rsidR="00280A5A" w:rsidRPr="00A64661" w:rsidRDefault="00280A5A" w:rsidP="00280A5A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2BC57367" w14:textId="752B37BC" w:rsidR="00280A5A" w:rsidRPr="00A64661" w:rsidRDefault="00B11192" w:rsidP="00280A5A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Trener korzysta z</w:t>
            </w:r>
            <w:r w:rsidR="00B26BD2"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</w:t>
            </w: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prezentacji </w:t>
            </w:r>
            <w:r w:rsidR="00DA1BF8"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podczas zajęć stacjonarnych</w:t>
            </w:r>
          </w:p>
        </w:tc>
        <w:tc>
          <w:tcPr>
            <w:tcW w:w="1134" w:type="dxa"/>
          </w:tcPr>
          <w:p w14:paraId="2BBFC69C" w14:textId="49A227DC" w:rsidR="00280A5A" w:rsidRPr="00A64661" w:rsidRDefault="00DA1BF8" w:rsidP="00280A5A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-</w:t>
            </w:r>
          </w:p>
        </w:tc>
      </w:tr>
      <w:tr w:rsidR="00E5507F" w:rsidRPr="00A64661" w14:paraId="756ECE54" w14:textId="77777777" w:rsidTr="00412636">
        <w:tc>
          <w:tcPr>
            <w:tcW w:w="846" w:type="dxa"/>
          </w:tcPr>
          <w:p w14:paraId="621973C8" w14:textId="22BFEEB6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1.3</w:t>
            </w:r>
          </w:p>
        </w:tc>
        <w:tc>
          <w:tcPr>
            <w:tcW w:w="709" w:type="dxa"/>
          </w:tcPr>
          <w:p w14:paraId="057BB17A" w14:textId="38356F38" w:rsidR="00E5507F" w:rsidRPr="00A64661" w:rsidRDefault="00E5507F" w:rsidP="00E5507F">
            <w:pPr>
              <w:pStyle w:val="nowewypunktowanie"/>
              <w:framePr w:hSpace="0" w:wrap="auto" w:vAnchor="margin" w:hAnchor="text" w:xAlign="left" w:yAlign="inline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Cs w:val="24"/>
              </w:rPr>
              <w:t>INF</w:t>
            </w:r>
          </w:p>
        </w:tc>
        <w:tc>
          <w:tcPr>
            <w:tcW w:w="3402" w:type="dxa"/>
          </w:tcPr>
          <w:p w14:paraId="7554456C" w14:textId="74F88C89" w:rsidR="00E5507F" w:rsidRPr="00A64661" w:rsidRDefault="00E5507F" w:rsidP="00E5507F">
            <w:pPr>
              <w:pStyle w:val="Zwykytekst"/>
              <w:rPr>
                <w:rFonts w:asciiTheme="minorHAnsi" w:hAnsiTheme="minorHAnsi" w:cstheme="minorHAnsi"/>
                <w:b/>
                <w:szCs w:val="24"/>
              </w:rPr>
            </w:pPr>
            <w:r w:rsidRPr="00A64661">
              <w:rPr>
                <w:rFonts w:asciiTheme="minorHAnsi" w:hAnsiTheme="minorHAnsi" w:cstheme="minorHAnsi"/>
                <w:b/>
                <w:szCs w:val="24"/>
              </w:rPr>
              <w:t>Prezentacja</w:t>
            </w:r>
            <w:r w:rsidRPr="00A64661">
              <w:rPr>
                <w:rFonts w:asciiTheme="minorHAnsi" w:hAnsiTheme="minorHAnsi" w:cstheme="minorHAnsi"/>
                <w:szCs w:val="24"/>
              </w:rPr>
              <w:t xml:space="preserve"> na temat wspomagania pracy szkół</w:t>
            </w:r>
          </w:p>
        </w:tc>
        <w:tc>
          <w:tcPr>
            <w:tcW w:w="2409" w:type="dxa"/>
          </w:tcPr>
          <w:p w14:paraId="3CF8319A" w14:textId="7E3451C3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Trener i uczestnicy mogą wykorzystać prezentację podczas zajęć lub wrócić do niej w dowolnym czasie.</w:t>
            </w:r>
          </w:p>
        </w:tc>
        <w:tc>
          <w:tcPr>
            <w:tcW w:w="1134" w:type="dxa"/>
          </w:tcPr>
          <w:p w14:paraId="1893B40B" w14:textId="77777777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5507F" w:rsidRPr="00A64661" w14:paraId="37FFC5C1" w14:textId="77777777" w:rsidTr="00412636">
        <w:tc>
          <w:tcPr>
            <w:tcW w:w="846" w:type="dxa"/>
          </w:tcPr>
          <w:p w14:paraId="1CA2EB33" w14:textId="4D3D0C78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1.3</w:t>
            </w:r>
          </w:p>
        </w:tc>
        <w:tc>
          <w:tcPr>
            <w:tcW w:w="709" w:type="dxa"/>
          </w:tcPr>
          <w:p w14:paraId="3125D653" w14:textId="16170320" w:rsidR="00E5507F" w:rsidRPr="00A64661" w:rsidRDefault="00E5507F" w:rsidP="00E5507F">
            <w:pPr>
              <w:pStyle w:val="nowewypunktowanie"/>
              <w:framePr w:hSpace="0" w:wrap="auto" w:vAnchor="margin" w:hAnchor="text" w:xAlign="left" w:yAlign="inline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Cs w:val="24"/>
                <w:lang w:eastAsia="pl-PL"/>
              </w:rPr>
              <w:t>INF</w:t>
            </w:r>
          </w:p>
        </w:tc>
        <w:tc>
          <w:tcPr>
            <w:tcW w:w="3402" w:type="dxa"/>
          </w:tcPr>
          <w:p w14:paraId="798D80E8" w14:textId="77777777" w:rsidR="00E5507F" w:rsidRPr="00A64661" w:rsidRDefault="00E5507F" w:rsidP="00E5507F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2. Link do publikacji: </w:t>
            </w:r>
          </w:p>
          <w:p w14:paraId="449745E8" w14:textId="77777777" w:rsidR="00E5507F" w:rsidRPr="00A64661" w:rsidRDefault="00E5507F" w:rsidP="00E5507F">
            <w:pPr>
              <w:pStyle w:val="Zwykytekst"/>
              <w:rPr>
                <w:rFonts w:asciiTheme="minorHAnsi" w:hAnsiTheme="minorHAnsi" w:cstheme="minorHAnsi"/>
                <w:szCs w:val="24"/>
              </w:rPr>
            </w:pPr>
            <w:r w:rsidRPr="00A64661">
              <w:rPr>
                <w:rFonts w:asciiTheme="minorHAnsi" w:hAnsiTheme="minorHAnsi" w:cstheme="minorHAnsi"/>
                <w:szCs w:val="24"/>
              </w:rPr>
              <w:t>„ZAPEWNIANIE JAKOŚCI PROCESU WSPOMAGANIA SZKÓŁ W ROZWOJU” autorstwa Jadwigi Wysockiej i Marianny Hajdukiewicz</w:t>
            </w:r>
            <w:r w:rsidRPr="00A64661">
              <w:rPr>
                <w:rFonts w:asciiTheme="minorHAnsi" w:hAnsiTheme="minorHAnsi" w:cstheme="minorHAnsi"/>
                <w:szCs w:val="24"/>
              </w:rPr>
              <w:br/>
            </w:r>
            <w:hyperlink r:id="rId7" w:history="1">
              <w:r w:rsidRPr="00A64661">
                <w:rPr>
                  <w:rStyle w:val="NagwekZnak"/>
                  <w:rFonts w:asciiTheme="minorHAnsi" w:hAnsiTheme="minorHAnsi" w:cstheme="minorHAnsi"/>
                  <w:color w:val="000000" w:themeColor="text1"/>
                  <w:szCs w:val="24"/>
                </w:rPr>
                <w:t>https://www.ore.edu.pl/images/files/POWER/zarzadzanie_oswiata/materialy_pomocnicze/Zapewnianie_jakosci_procesu_wspomagania_wprowadzenie.pdf</w:t>
              </w:r>
            </w:hyperlink>
            <w:r w:rsidRPr="00A64661">
              <w:rPr>
                <w:rFonts w:asciiTheme="minorHAnsi" w:hAnsiTheme="minorHAnsi" w:cstheme="minorHAnsi"/>
                <w:szCs w:val="24"/>
              </w:rPr>
              <w:t>,</w:t>
            </w:r>
          </w:p>
          <w:p w14:paraId="139BFCFB" w14:textId="7A61B868" w:rsidR="00E5507F" w:rsidRPr="00A64661" w:rsidRDefault="00E5507F" w:rsidP="00E5507F">
            <w:pPr>
              <w:pStyle w:val="Zwykytekst"/>
              <w:rPr>
                <w:rFonts w:asciiTheme="minorHAnsi" w:hAnsiTheme="minorHAnsi" w:cstheme="minorHAnsi"/>
                <w:b/>
                <w:szCs w:val="24"/>
              </w:rPr>
            </w:pPr>
            <w:r w:rsidRPr="00A64661">
              <w:rPr>
                <w:rFonts w:asciiTheme="minorHAnsi" w:hAnsiTheme="minorHAnsi" w:cstheme="minorHAnsi"/>
                <w:szCs w:val="24"/>
              </w:rPr>
              <w:t xml:space="preserve">3. Link do publikacji „JAK WSPOMAGAĆ PRACĘ SZKOŁY?” </w:t>
            </w:r>
            <w:r w:rsidRPr="00A64661">
              <w:rPr>
                <w:rFonts w:asciiTheme="minorHAnsi" w:hAnsiTheme="minorHAnsi" w:cstheme="minorHAnsi"/>
                <w:szCs w:val="24"/>
              </w:rPr>
              <w:br/>
            </w:r>
            <w:hyperlink r:id="rId8" w:history="1">
              <w:r w:rsidRPr="00A64661">
                <w:rPr>
                  <w:rStyle w:val="NagwekZnak"/>
                  <w:rFonts w:asciiTheme="minorHAnsi" w:hAnsiTheme="minorHAnsi" w:cstheme="minorHAnsi"/>
                  <w:szCs w:val="24"/>
                </w:rPr>
                <w:t>https://www.doskonaleniewsieci.pl/Upload/Artykuly/SORE%20-%20Wsparcie/zalozenia_nowego_systemu_doskonalenia.pdf</w:t>
              </w:r>
            </w:hyperlink>
          </w:p>
        </w:tc>
        <w:tc>
          <w:tcPr>
            <w:tcW w:w="2409" w:type="dxa"/>
          </w:tcPr>
          <w:p w14:paraId="6244DFF4" w14:textId="1272DECA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Zapoznanie się uczestników z materiałami</w:t>
            </w:r>
          </w:p>
        </w:tc>
        <w:tc>
          <w:tcPr>
            <w:tcW w:w="1134" w:type="dxa"/>
          </w:tcPr>
          <w:p w14:paraId="07508B61" w14:textId="3C3E9AD1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45 min.</w:t>
            </w:r>
          </w:p>
        </w:tc>
      </w:tr>
      <w:tr w:rsidR="00E5507F" w:rsidRPr="00A64661" w14:paraId="298B7212" w14:textId="77777777" w:rsidTr="00412636">
        <w:tc>
          <w:tcPr>
            <w:tcW w:w="846" w:type="dxa"/>
          </w:tcPr>
          <w:p w14:paraId="63B860BF" w14:textId="35FDE6E0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1.3</w:t>
            </w:r>
          </w:p>
        </w:tc>
        <w:tc>
          <w:tcPr>
            <w:tcW w:w="709" w:type="dxa"/>
          </w:tcPr>
          <w:p w14:paraId="33647061" w14:textId="782495F9" w:rsidR="00E5507F" w:rsidRPr="00A64661" w:rsidRDefault="00E5507F" w:rsidP="00E5507F">
            <w:pPr>
              <w:pStyle w:val="nowewypunktowanie"/>
              <w:framePr w:hSpace="0" w:wrap="auto" w:vAnchor="margin" w:hAnchor="text" w:xAlign="left" w:yAlign="inline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Cs w:val="24"/>
                <w:lang w:eastAsia="pl-PL"/>
              </w:rPr>
              <w:t>Ć</w:t>
            </w:r>
            <w:r w:rsidR="00FB4B04" w:rsidRPr="00A64661">
              <w:rPr>
                <w:rFonts w:asciiTheme="minorHAnsi" w:hAnsiTheme="minorHAnsi" w:cstheme="minorHAnsi"/>
                <w:szCs w:val="24"/>
                <w:lang w:eastAsia="pl-PL"/>
              </w:rPr>
              <w:t>W</w:t>
            </w:r>
          </w:p>
        </w:tc>
        <w:tc>
          <w:tcPr>
            <w:tcW w:w="3402" w:type="dxa"/>
          </w:tcPr>
          <w:p w14:paraId="2F380FC8" w14:textId="77777777" w:rsidR="00E5507F" w:rsidRPr="00A64661" w:rsidRDefault="00E5507F" w:rsidP="00E5507F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4C23DA1" w14:textId="47575A75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 podstawie analizy tekstu dwóch artykułów oraz poznanych narzędzi informatycznych zaplanuj pracę nauczycieli w sieci współpracy</w:t>
            </w:r>
          </w:p>
        </w:tc>
        <w:tc>
          <w:tcPr>
            <w:tcW w:w="1134" w:type="dxa"/>
          </w:tcPr>
          <w:p w14:paraId="7AC31862" w14:textId="2854378D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45 min.</w:t>
            </w:r>
          </w:p>
        </w:tc>
      </w:tr>
      <w:tr w:rsidR="00E5507F" w:rsidRPr="00A64661" w14:paraId="55B85D87" w14:textId="77777777" w:rsidTr="00412636">
        <w:tc>
          <w:tcPr>
            <w:tcW w:w="846" w:type="dxa"/>
          </w:tcPr>
          <w:p w14:paraId="0FAABA28" w14:textId="4BE533BA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1.3</w:t>
            </w:r>
          </w:p>
        </w:tc>
        <w:tc>
          <w:tcPr>
            <w:tcW w:w="709" w:type="dxa"/>
          </w:tcPr>
          <w:p w14:paraId="23B44954" w14:textId="3EF7DE20" w:rsidR="00E5507F" w:rsidRPr="00A64661" w:rsidRDefault="00E5507F" w:rsidP="00E5507F">
            <w:pPr>
              <w:pStyle w:val="nowewypunktowanie"/>
              <w:framePr w:hSpace="0" w:wrap="auto" w:vAnchor="margin" w:hAnchor="text" w:xAlign="left" w:yAlign="inline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Cs w:val="24"/>
                <w:lang w:eastAsia="pl-PL"/>
              </w:rPr>
              <w:t>ĆW</w:t>
            </w:r>
          </w:p>
        </w:tc>
        <w:tc>
          <w:tcPr>
            <w:tcW w:w="3402" w:type="dxa"/>
          </w:tcPr>
          <w:p w14:paraId="566DE937" w14:textId="77777777" w:rsidR="00E5507F" w:rsidRPr="00A64661" w:rsidRDefault="00E5507F" w:rsidP="00E5507F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198CAAE" w14:textId="31E2B025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Udział w forum dyskusyjnym</w:t>
            </w: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na temat roli poszczególnych osób zaangażowanych w realizację wspomagania pracy szkoły</w:t>
            </w:r>
          </w:p>
        </w:tc>
        <w:tc>
          <w:tcPr>
            <w:tcW w:w="1134" w:type="dxa"/>
          </w:tcPr>
          <w:p w14:paraId="6DA45E08" w14:textId="7EB1BD92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45 min.</w:t>
            </w:r>
          </w:p>
        </w:tc>
      </w:tr>
      <w:tr w:rsidR="00E5507F" w:rsidRPr="00A64661" w14:paraId="5207820A" w14:textId="7CF04B7E" w:rsidTr="006F4BC1">
        <w:tc>
          <w:tcPr>
            <w:tcW w:w="8500" w:type="dxa"/>
            <w:gridSpan w:val="5"/>
          </w:tcPr>
          <w:p w14:paraId="298D2CF7" w14:textId="7FC94D47" w:rsidR="00E5507F" w:rsidRPr="00A64661" w:rsidRDefault="00E5507F" w:rsidP="00E5507F">
            <w:pPr>
              <w:pStyle w:val="podpodtytu"/>
              <w:spacing w:after="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Cs w:val="24"/>
                <w:lang w:eastAsia="pl-PL"/>
              </w:rPr>
              <w:t>Moduł II. Rozwój kompetencji kluczowych w procesie edukacji – 90 min.</w:t>
            </w:r>
          </w:p>
        </w:tc>
      </w:tr>
      <w:tr w:rsidR="00E5507F" w:rsidRPr="00A64661" w14:paraId="7B72980C" w14:textId="4BB8BAD1" w:rsidTr="00412636">
        <w:tc>
          <w:tcPr>
            <w:tcW w:w="846" w:type="dxa"/>
          </w:tcPr>
          <w:p w14:paraId="05148E88" w14:textId="77777777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2.1</w:t>
            </w:r>
          </w:p>
        </w:tc>
        <w:tc>
          <w:tcPr>
            <w:tcW w:w="709" w:type="dxa"/>
          </w:tcPr>
          <w:p w14:paraId="7A50C448" w14:textId="3B8AE906" w:rsidR="00E5507F" w:rsidRPr="00A64661" w:rsidRDefault="00E5507F" w:rsidP="00E3045F">
            <w:pPr>
              <w:pStyle w:val="wypunktowanewtabeli"/>
              <w:framePr w:hSpace="0" w:wrap="auto" w:vAnchor="margin" w:hAnchor="text" w:xAlign="left" w:yAlign="inline"/>
              <w:rPr>
                <w:rFonts w:asciiTheme="minorHAnsi" w:hAnsiTheme="minorHAnsi" w:cstheme="minorHAnsi"/>
                <w:szCs w:val="24"/>
              </w:rPr>
            </w:pPr>
            <w:r w:rsidRPr="00A64661">
              <w:rPr>
                <w:rFonts w:asciiTheme="minorHAnsi" w:hAnsiTheme="minorHAnsi" w:cstheme="minorHAnsi"/>
                <w:szCs w:val="24"/>
              </w:rPr>
              <w:t>INF</w:t>
            </w:r>
          </w:p>
        </w:tc>
        <w:tc>
          <w:tcPr>
            <w:tcW w:w="3402" w:type="dxa"/>
          </w:tcPr>
          <w:p w14:paraId="797E3638" w14:textId="4B45134F" w:rsidR="00E5507F" w:rsidRPr="00A64661" w:rsidRDefault="00E5507F" w:rsidP="00E5507F">
            <w:pPr>
              <w:pStyle w:val="Zwykytekst"/>
              <w:numPr>
                <w:ilvl w:val="0"/>
                <w:numId w:val="4"/>
              </w:numPr>
              <w:ind w:left="461"/>
              <w:rPr>
                <w:rFonts w:asciiTheme="minorHAnsi" w:hAnsiTheme="minorHAnsi" w:cstheme="minorHAnsi"/>
                <w:szCs w:val="24"/>
              </w:rPr>
            </w:pPr>
            <w:r w:rsidRPr="00A64661">
              <w:rPr>
                <w:rFonts w:asciiTheme="minorHAnsi" w:hAnsiTheme="minorHAnsi" w:cstheme="minorHAnsi"/>
                <w:szCs w:val="24"/>
              </w:rPr>
              <w:t>Prezentacja na temat kompetencji kluczowych</w:t>
            </w:r>
          </w:p>
          <w:p w14:paraId="4CBCF16F" w14:textId="15D86BCE" w:rsidR="00E5507F" w:rsidRPr="00A64661" w:rsidRDefault="00E5507F" w:rsidP="00E5507F">
            <w:pPr>
              <w:pStyle w:val="Zwykytekst"/>
              <w:numPr>
                <w:ilvl w:val="0"/>
                <w:numId w:val="4"/>
              </w:numPr>
              <w:ind w:left="461"/>
              <w:rPr>
                <w:rFonts w:asciiTheme="minorHAnsi" w:hAnsiTheme="minorHAnsi" w:cstheme="minorHAnsi"/>
                <w:szCs w:val="24"/>
              </w:rPr>
            </w:pPr>
            <w:r w:rsidRPr="00A64661">
              <w:rPr>
                <w:rFonts w:asciiTheme="minorHAnsi" w:hAnsiTheme="minorHAnsi" w:cstheme="minorHAnsi"/>
                <w:szCs w:val="24"/>
              </w:rPr>
              <w:t>Link do: ZALECENIE RADY z</w:t>
            </w:r>
            <w:r w:rsidR="00207194" w:rsidRPr="00A64661">
              <w:rPr>
                <w:rFonts w:asciiTheme="minorHAnsi" w:hAnsiTheme="minorHAnsi" w:cstheme="minorHAnsi"/>
                <w:szCs w:val="24"/>
              </w:rPr>
              <w:t> </w:t>
            </w:r>
            <w:r w:rsidRPr="00A64661">
              <w:rPr>
                <w:rFonts w:asciiTheme="minorHAnsi" w:hAnsiTheme="minorHAnsi" w:cstheme="minorHAnsi"/>
                <w:szCs w:val="24"/>
              </w:rPr>
              <w:t>dnia 22 maja 2018 r. w</w:t>
            </w:r>
            <w:r w:rsidR="00207194" w:rsidRPr="00A64661">
              <w:rPr>
                <w:rFonts w:asciiTheme="minorHAnsi" w:hAnsiTheme="minorHAnsi" w:cstheme="minorHAnsi"/>
                <w:szCs w:val="24"/>
              </w:rPr>
              <w:t> </w:t>
            </w:r>
            <w:r w:rsidRPr="00A64661">
              <w:rPr>
                <w:rFonts w:asciiTheme="minorHAnsi" w:hAnsiTheme="minorHAnsi" w:cstheme="minorHAnsi"/>
                <w:szCs w:val="24"/>
              </w:rPr>
              <w:t xml:space="preserve">sprawie kompetencji </w:t>
            </w:r>
            <w:r w:rsidRPr="00A64661">
              <w:rPr>
                <w:rFonts w:asciiTheme="minorHAnsi" w:hAnsiTheme="minorHAnsi" w:cstheme="minorHAnsi"/>
                <w:szCs w:val="24"/>
              </w:rPr>
              <w:lastRenderedPageBreak/>
              <w:t xml:space="preserve">kluczowych w procesie uczenia się przez całe życie </w:t>
            </w:r>
            <w:r w:rsidRPr="00A64661">
              <w:rPr>
                <w:rFonts w:asciiTheme="minorHAnsi" w:hAnsiTheme="minorHAnsi" w:cstheme="minorHAnsi"/>
                <w:szCs w:val="24"/>
              </w:rPr>
              <w:br/>
              <w:t>https://eur-lex.europa.eu/legal-content/PL/TXT/PDF/?uri=CELEX:32018H0604(01)&amp;from=en,</w:t>
            </w:r>
          </w:p>
          <w:p w14:paraId="1D4BCB90" w14:textId="1820DF4D" w:rsidR="00E5507F" w:rsidRPr="00A64661" w:rsidRDefault="00E5507F" w:rsidP="00E5507F">
            <w:pPr>
              <w:pStyle w:val="Akapitzlist"/>
              <w:numPr>
                <w:ilvl w:val="0"/>
                <w:numId w:val="4"/>
              </w:numPr>
              <w:tabs>
                <w:tab w:val="left" w:pos="6600"/>
              </w:tabs>
              <w:spacing w:after="0" w:line="360" w:lineRule="auto"/>
              <w:ind w:left="461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Link do: ZALECENIE PARLAMENTU EUROPEJSKIEGO I RADY z dnia 18 grudnia 2006 r. w sprawie kompetencji kluczowych w</w:t>
            </w:r>
            <w:r w:rsidR="00207194" w:rsidRPr="00A6466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procesie uczenia się przez całe życie</w:t>
            </w:r>
            <w:r w:rsidRPr="00A6466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hyperlink r:id="rId9" w:history="1">
              <w:r w:rsidRPr="00A64661">
                <w:rPr>
                  <w:rStyle w:val="NagwekZnak"/>
                  <w:rFonts w:asciiTheme="minorHAnsi" w:hAnsiTheme="minorHAnsi" w:cstheme="minorHAnsi"/>
                  <w:sz w:val="24"/>
                  <w:szCs w:val="24"/>
                </w:rPr>
                <w:t>https://eur-lex.europa.eu/legal-content/PL/TXT/PDF/?uri=CELEX:32006H0962&amp;from=LT</w:t>
              </w:r>
            </w:hyperlink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7FCD20DC" w14:textId="556C072D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Trener korzysta z</w:t>
            </w:r>
            <w:r w:rsidR="00207194"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</w:t>
            </w: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prezentacji i</w:t>
            </w:r>
            <w:r w:rsidR="008D4DFD"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</w:t>
            </w: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podlinkowanych dokumentów podczas zajęć stacjonarnych</w:t>
            </w:r>
          </w:p>
        </w:tc>
        <w:tc>
          <w:tcPr>
            <w:tcW w:w="1134" w:type="dxa"/>
          </w:tcPr>
          <w:p w14:paraId="08E3BC0C" w14:textId="167EE9F3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5507F" w:rsidRPr="00A64661" w14:paraId="6C614278" w14:textId="77777777" w:rsidTr="00412636">
        <w:tc>
          <w:tcPr>
            <w:tcW w:w="846" w:type="dxa"/>
          </w:tcPr>
          <w:p w14:paraId="077E4A76" w14:textId="77777777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12FB5667" w14:textId="50521C3A" w:rsidR="00E5507F" w:rsidRPr="00A64661" w:rsidRDefault="00E5507F" w:rsidP="00E3045F">
            <w:pPr>
              <w:pStyle w:val="wypunktowanewtabeli"/>
              <w:framePr w:hSpace="0" w:wrap="auto" w:vAnchor="margin" w:hAnchor="text" w:xAlign="left" w:yAlign="inline"/>
              <w:rPr>
                <w:rFonts w:asciiTheme="minorHAnsi" w:hAnsiTheme="minorHAnsi" w:cstheme="minorHAnsi"/>
                <w:szCs w:val="24"/>
              </w:rPr>
            </w:pPr>
            <w:r w:rsidRPr="00A64661">
              <w:rPr>
                <w:rFonts w:asciiTheme="minorHAnsi" w:hAnsiTheme="minorHAnsi" w:cstheme="minorHAnsi"/>
                <w:szCs w:val="24"/>
              </w:rPr>
              <w:t>ZAL</w:t>
            </w:r>
          </w:p>
        </w:tc>
        <w:tc>
          <w:tcPr>
            <w:tcW w:w="3402" w:type="dxa"/>
          </w:tcPr>
          <w:p w14:paraId="4F2E7679" w14:textId="77777777" w:rsidR="00E5507F" w:rsidRPr="00A64661" w:rsidRDefault="00E5507F" w:rsidP="00E3045F">
            <w:pPr>
              <w:pStyle w:val="wypunktowanewtabeli"/>
              <w:framePr w:hSpace="0" w:wrap="auto" w:vAnchor="margin" w:hAnchor="text" w:xAlign="left" w:yAlign="inline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</w:tcPr>
          <w:p w14:paraId="1B1E9581" w14:textId="2776CFFA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i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Polecenie dla uczestników: „</w:t>
            </w:r>
            <w:r w:rsidRPr="00A64661">
              <w:rPr>
                <w:rFonts w:asciiTheme="minorHAnsi" w:hAnsiTheme="minorHAnsi" w:cstheme="minorHAnsi"/>
                <w:i/>
                <w:sz w:val="24"/>
                <w:szCs w:val="24"/>
                <w:lang w:eastAsia="pl-PL"/>
              </w:rPr>
              <w:t>Na podstawie dokumentów</w:t>
            </w:r>
            <w:r w:rsidR="00207194" w:rsidRPr="00A64661">
              <w:rPr>
                <w:rFonts w:asciiTheme="minorHAnsi" w:hAnsiTheme="minorHAnsi" w:cstheme="minorHAnsi"/>
                <w:i/>
                <w:sz w:val="24"/>
                <w:szCs w:val="24"/>
                <w:lang w:eastAsia="pl-PL"/>
              </w:rPr>
              <w:t xml:space="preserve"> </w:t>
            </w:r>
            <w:r w:rsidRPr="00A64661">
              <w:rPr>
                <w:rFonts w:asciiTheme="minorHAnsi" w:hAnsiTheme="minorHAnsi" w:cstheme="minorHAnsi"/>
                <w:i/>
                <w:sz w:val="24"/>
                <w:szCs w:val="24"/>
                <w:lang w:eastAsia="pl-PL"/>
              </w:rPr>
              <w:t xml:space="preserve">europejskich i krajowych dokonaj analizy jednej </w:t>
            </w:r>
            <w:r w:rsidRPr="00A64661">
              <w:rPr>
                <w:rFonts w:asciiTheme="minorHAnsi" w:hAnsiTheme="minorHAnsi" w:cstheme="minorHAnsi"/>
                <w:i/>
                <w:sz w:val="24"/>
                <w:szCs w:val="24"/>
                <w:lang w:eastAsia="pl-PL"/>
              </w:rPr>
              <w:lastRenderedPageBreak/>
              <w:t>wybranej kompetencji kluczowej. Przedstaw działania szkoły, które umożliwią jej osiąganie przez uczniów</w:t>
            </w: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. </w:t>
            </w:r>
            <w:r w:rsidRPr="00A64661">
              <w:rPr>
                <w:rFonts w:asciiTheme="minorHAnsi" w:hAnsiTheme="minorHAnsi" w:cstheme="minorHAnsi"/>
                <w:i/>
                <w:sz w:val="24"/>
                <w:szCs w:val="24"/>
                <w:lang w:eastAsia="pl-PL"/>
              </w:rPr>
              <w:t xml:space="preserve">Prezentację </w:t>
            </w:r>
          </w:p>
          <w:p w14:paraId="7F5A2B0F" w14:textId="77777777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i/>
                <w:sz w:val="24"/>
                <w:szCs w:val="24"/>
                <w:lang w:eastAsia="pl-PL"/>
              </w:rPr>
              <w:t>lub link do niej prześlij do dnia …….”.</w:t>
            </w:r>
          </w:p>
          <w:p w14:paraId="4483DD9E" w14:textId="555FF725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Uczestnicy korzystając z dokumentów projektują prezentację.</w:t>
            </w:r>
          </w:p>
        </w:tc>
        <w:tc>
          <w:tcPr>
            <w:tcW w:w="1134" w:type="dxa"/>
          </w:tcPr>
          <w:p w14:paraId="11D9D230" w14:textId="0670386A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90 min.</w:t>
            </w:r>
          </w:p>
        </w:tc>
      </w:tr>
      <w:tr w:rsidR="00E5507F" w:rsidRPr="00A64661" w14:paraId="0EBCF3EE" w14:textId="3B91DBC4" w:rsidTr="00CC626F">
        <w:tc>
          <w:tcPr>
            <w:tcW w:w="8500" w:type="dxa"/>
            <w:gridSpan w:val="5"/>
          </w:tcPr>
          <w:p w14:paraId="65A8BE4D" w14:textId="27097571" w:rsidR="00E5507F" w:rsidRPr="00A64661" w:rsidRDefault="00E5507F" w:rsidP="00E5507F">
            <w:pPr>
              <w:pStyle w:val="podpodtytu"/>
              <w:spacing w:after="0"/>
              <w:rPr>
                <w:rFonts w:asciiTheme="minorHAnsi" w:hAnsiTheme="minorHAnsi" w:cstheme="minorHAnsi"/>
                <w:szCs w:val="24"/>
              </w:rPr>
            </w:pPr>
            <w:r w:rsidRPr="00A64661">
              <w:rPr>
                <w:rFonts w:asciiTheme="minorHAnsi" w:hAnsiTheme="minorHAnsi" w:cstheme="minorHAnsi"/>
                <w:szCs w:val="24"/>
              </w:rPr>
              <w:t xml:space="preserve">Moduł III. Rozwój kompetencji informatycznych na II etapie edukacyjnym – </w:t>
            </w:r>
            <w:r w:rsidR="006F0D90" w:rsidRPr="00A64661">
              <w:rPr>
                <w:rFonts w:asciiTheme="minorHAnsi" w:hAnsiTheme="minorHAnsi" w:cstheme="minorHAnsi"/>
                <w:szCs w:val="24"/>
              </w:rPr>
              <w:t>4</w:t>
            </w:r>
            <w:r w:rsidRPr="00A64661">
              <w:rPr>
                <w:rFonts w:asciiTheme="minorHAnsi" w:hAnsiTheme="minorHAnsi" w:cstheme="minorHAnsi"/>
                <w:szCs w:val="24"/>
              </w:rPr>
              <w:t>5 min.</w:t>
            </w:r>
          </w:p>
        </w:tc>
      </w:tr>
      <w:tr w:rsidR="00E5507F" w:rsidRPr="00A64661" w14:paraId="04DB9202" w14:textId="67120174" w:rsidTr="00412636">
        <w:tc>
          <w:tcPr>
            <w:tcW w:w="846" w:type="dxa"/>
          </w:tcPr>
          <w:p w14:paraId="01E697C1" w14:textId="77777777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3.1</w:t>
            </w:r>
          </w:p>
        </w:tc>
        <w:tc>
          <w:tcPr>
            <w:tcW w:w="709" w:type="dxa"/>
          </w:tcPr>
          <w:p w14:paraId="065873A0" w14:textId="06F2403F" w:rsidR="00E5507F" w:rsidRPr="00A64661" w:rsidRDefault="00E5507F" w:rsidP="00E5507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INF</w:t>
            </w:r>
          </w:p>
        </w:tc>
        <w:tc>
          <w:tcPr>
            <w:tcW w:w="3402" w:type="dxa"/>
          </w:tcPr>
          <w:p w14:paraId="3BEA8601" w14:textId="1BBD22F8" w:rsidR="00E5507F" w:rsidRPr="00A64661" w:rsidRDefault="00E5507F" w:rsidP="00E5507F">
            <w:pPr>
              <w:pStyle w:val="Akapitzlist"/>
              <w:numPr>
                <w:ilvl w:val="0"/>
                <w:numId w:val="5"/>
              </w:numPr>
              <w:tabs>
                <w:tab w:val="left" w:pos="6600"/>
              </w:tabs>
              <w:autoSpaceDE w:val="0"/>
              <w:autoSpaceDN w:val="0"/>
              <w:adjustRightInd w:val="0"/>
              <w:spacing w:after="0" w:line="360" w:lineRule="auto"/>
              <w:ind w:left="31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64661">
              <w:rPr>
                <w:rFonts w:asciiTheme="minorHAnsi" w:hAnsiTheme="minorHAnsi" w:cstheme="minorHAnsi"/>
                <w:b/>
                <w:sz w:val="24"/>
                <w:szCs w:val="24"/>
              </w:rPr>
              <w:t>Prezentacjia</w:t>
            </w:r>
            <w:proofErr w:type="spellEnd"/>
            <w:r w:rsidRPr="00A646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na temat podstawy programowej kształcenia informatycznego dla II etapu edukacyjnego.</w:t>
            </w:r>
          </w:p>
          <w:p w14:paraId="0A587090" w14:textId="74A54002" w:rsidR="00E5507F" w:rsidRPr="00A64661" w:rsidRDefault="00E5507F" w:rsidP="00E5507F">
            <w:pPr>
              <w:pStyle w:val="Akapitzlist"/>
              <w:numPr>
                <w:ilvl w:val="0"/>
                <w:numId w:val="5"/>
              </w:numPr>
              <w:tabs>
                <w:tab w:val="left" w:pos="6600"/>
              </w:tabs>
              <w:autoSpaceDE w:val="0"/>
              <w:autoSpaceDN w:val="0"/>
              <w:adjustRightInd w:val="0"/>
              <w:spacing w:after="0" w:line="360" w:lineRule="auto"/>
              <w:ind w:left="319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Linki do</w:t>
            </w:r>
            <w:r w:rsidRPr="00A6466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podstawy programowej kształcenia </w:t>
            </w: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informatycznego dla II etapu edukacyjnego.</w:t>
            </w:r>
          </w:p>
        </w:tc>
        <w:tc>
          <w:tcPr>
            <w:tcW w:w="2409" w:type="dxa"/>
          </w:tcPr>
          <w:p w14:paraId="7DE2E797" w14:textId="36212AEC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Trener korzysta z prezentacji </w:t>
            </w:r>
            <w:r w:rsidR="00B644D9"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i linków do podstawy programowej </w:t>
            </w: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podczas zajęć stacjonarnych</w:t>
            </w:r>
          </w:p>
        </w:tc>
        <w:tc>
          <w:tcPr>
            <w:tcW w:w="1134" w:type="dxa"/>
          </w:tcPr>
          <w:p w14:paraId="38CEAEB6" w14:textId="5EE43C97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5507F" w:rsidRPr="00A64661" w14:paraId="6997D127" w14:textId="748DA428" w:rsidTr="00412636">
        <w:tc>
          <w:tcPr>
            <w:tcW w:w="846" w:type="dxa"/>
          </w:tcPr>
          <w:p w14:paraId="4F1EE195" w14:textId="77777777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3.1</w:t>
            </w:r>
          </w:p>
        </w:tc>
        <w:tc>
          <w:tcPr>
            <w:tcW w:w="709" w:type="dxa"/>
          </w:tcPr>
          <w:p w14:paraId="6EC0E499" w14:textId="7656FDBF" w:rsidR="00E5507F" w:rsidRPr="00A64661" w:rsidRDefault="0076559E" w:rsidP="00E5507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ĆW.</w:t>
            </w:r>
          </w:p>
        </w:tc>
        <w:tc>
          <w:tcPr>
            <w:tcW w:w="3402" w:type="dxa"/>
          </w:tcPr>
          <w:p w14:paraId="790EA8C1" w14:textId="368C4F5F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Polecenie: </w:t>
            </w:r>
            <w:r w:rsidRPr="00A64661">
              <w:rPr>
                <w:rFonts w:asciiTheme="minorHAnsi" w:hAnsiTheme="minorHAnsi" w:cstheme="minorHAnsi"/>
                <w:i/>
                <w:sz w:val="24"/>
                <w:szCs w:val="24"/>
              </w:rPr>
              <w:t>„Proszę zapoznać się z podstawą programową kształcenia informatycznego dla II etapu edukacyjnego i wziąć udział w forum dyskusyjnym”.</w:t>
            </w:r>
          </w:p>
        </w:tc>
        <w:tc>
          <w:tcPr>
            <w:tcW w:w="2409" w:type="dxa"/>
          </w:tcPr>
          <w:p w14:paraId="426CF8F6" w14:textId="33E2B7F8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Uczestniczenie w</w:t>
            </w:r>
            <w:r w:rsidR="00092857" w:rsidRPr="00A6466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forum dyskusyjnym na temat „W jaki sposób wspierać </w:t>
            </w:r>
            <w:r w:rsidRPr="00A6466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szkołę w stosowaniu kolektywizmu.</w:t>
            </w:r>
          </w:p>
        </w:tc>
        <w:tc>
          <w:tcPr>
            <w:tcW w:w="1134" w:type="dxa"/>
          </w:tcPr>
          <w:p w14:paraId="78DF7E33" w14:textId="67DD85DE" w:rsidR="00E5507F" w:rsidRPr="00A64661" w:rsidRDefault="001D6627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45</w:t>
            </w:r>
            <w:r w:rsidR="00E5507F"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min.</w:t>
            </w:r>
          </w:p>
        </w:tc>
      </w:tr>
      <w:tr w:rsidR="00E5507F" w:rsidRPr="00A64661" w14:paraId="26B21FA5" w14:textId="04BD6B7B" w:rsidTr="00155AC1">
        <w:tc>
          <w:tcPr>
            <w:tcW w:w="8500" w:type="dxa"/>
            <w:gridSpan w:val="5"/>
          </w:tcPr>
          <w:p w14:paraId="71D0F52B" w14:textId="529F85FC" w:rsidR="00E5507F" w:rsidRPr="00A64661" w:rsidRDefault="00E5507F" w:rsidP="00E5507F">
            <w:pPr>
              <w:pStyle w:val="podpodtytu"/>
              <w:spacing w:after="0"/>
              <w:rPr>
                <w:rFonts w:asciiTheme="minorHAnsi" w:hAnsiTheme="minorHAnsi" w:cstheme="minorHAnsi"/>
                <w:szCs w:val="24"/>
              </w:rPr>
            </w:pPr>
            <w:r w:rsidRPr="00A64661">
              <w:rPr>
                <w:rFonts w:asciiTheme="minorHAnsi" w:hAnsiTheme="minorHAnsi" w:cstheme="minorHAnsi"/>
                <w:szCs w:val="24"/>
              </w:rPr>
              <w:t>Moduł IV. Proces uczenia się a rozwój kompetencji kluczowych –</w:t>
            </w:r>
            <w:r w:rsidR="001D6627" w:rsidRPr="00A6466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941D9" w:rsidRPr="00A64661">
              <w:rPr>
                <w:rFonts w:asciiTheme="minorHAnsi" w:hAnsiTheme="minorHAnsi" w:cstheme="minorHAnsi"/>
                <w:szCs w:val="24"/>
              </w:rPr>
              <w:t>9</w:t>
            </w:r>
            <w:r w:rsidRPr="00A64661">
              <w:rPr>
                <w:rFonts w:asciiTheme="minorHAnsi" w:hAnsiTheme="minorHAnsi" w:cstheme="minorHAnsi"/>
                <w:szCs w:val="24"/>
              </w:rPr>
              <w:t>0 min.</w:t>
            </w:r>
          </w:p>
        </w:tc>
      </w:tr>
      <w:tr w:rsidR="00E5507F" w:rsidRPr="00A64661" w14:paraId="5762922C" w14:textId="2948E8C7" w:rsidTr="00412636">
        <w:tc>
          <w:tcPr>
            <w:tcW w:w="846" w:type="dxa"/>
          </w:tcPr>
          <w:p w14:paraId="1A74D4E9" w14:textId="77777777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4.1</w:t>
            </w:r>
          </w:p>
        </w:tc>
        <w:tc>
          <w:tcPr>
            <w:tcW w:w="709" w:type="dxa"/>
          </w:tcPr>
          <w:p w14:paraId="0CA93EB0" w14:textId="58A33960" w:rsidR="00E5507F" w:rsidRPr="00A64661" w:rsidRDefault="00973885" w:rsidP="00E5507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INF</w:t>
            </w:r>
          </w:p>
        </w:tc>
        <w:tc>
          <w:tcPr>
            <w:tcW w:w="3402" w:type="dxa"/>
          </w:tcPr>
          <w:p w14:paraId="6096E176" w14:textId="77777777" w:rsidR="00E5507F" w:rsidRPr="00A64661" w:rsidRDefault="00E5507F" w:rsidP="00E5507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1. Prezentacja na temat przebiegu procesu kształcenia</w:t>
            </w:r>
          </w:p>
          <w:p w14:paraId="175462C8" w14:textId="77777777" w:rsidR="00E5507F" w:rsidRPr="00A64661" w:rsidRDefault="00E5507F" w:rsidP="00E5507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2. Prezentacja na temat taksonomii celów kształcenia </w:t>
            </w:r>
            <w:proofErr w:type="spellStart"/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Blooma</w:t>
            </w:r>
            <w:proofErr w:type="spellEnd"/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B5E5040" w14:textId="77777777" w:rsidR="00E5507F" w:rsidRPr="00A64661" w:rsidRDefault="00E5507F" w:rsidP="00E5507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3. Linki do stron związanych z taksonomią celów kształcenia </w:t>
            </w:r>
            <w:proofErr w:type="spellStart"/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Blooma</w:t>
            </w:r>
            <w:proofErr w:type="spellEnd"/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 i metodologią formułowania celów kształcenia.</w:t>
            </w:r>
          </w:p>
          <w:p w14:paraId="53D6AA7F" w14:textId="18BF3AB8" w:rsidR="00E5507F" w:rsidRPr="00A64661" w:rsidRDefault="00E5507F" w:rsidP="00E5507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4. Prezentacja na temat metod wykorzystywanych w trakcie szkolenia, przydatnych w</w:t>
            </w:r>
            <w:r w:rsidR="00092857" w:rsidRPr="00A6466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procesie kształcenia oraz w</w:t>
            </w:r>
            <w:r w:rsidR="00092857" w:rsidRPr="00A6466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pracy osoby wspierającej szkołę w rozwoju kompetencji kluczowych.</w:t>
            </w:r>
          </w:p>
        </w:tc>
        <w:tc>
          <w:tcPr>
            <w:tcW w:w="2409" w:type="dxa"/>
          </w:tcPr>
          <w:p w14:paraId="6D57ABB1" w14:textId="18ECB623" w:rsidR="00E5507F" w:rsidRPr="00A64661" w:rsidRDefault="00580B60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Trener korzysta z</w:t>
            </w:r>
            <w:r w:rsidR="00092857"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</w:t>
            </w: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prezentacji i linków do podstawy programowej podczas zajęć stacjonarnych</w:t>
            </w:r>
          </w:p>
        </w:tc>
        <w:tc>
          <w:tcPr>
            <w:tcW w:w="1134" w:type="dxa"/>
          </w:tcPr>
          <w:p w14:paraId="6D16D8C8" w14:textId="0819836D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5507F" w:rsidRPr="00A64661" w14:paraId="606F9CE6" w14:textId="02951621" w:rsidTr="00412636">
        <w:tc>
          <w:tcPr>
            <w:tcW w:w="846" w:type="dxa"/>
          </w:tcPr>
          <w:p w14:paraId="7B8E78F9" w14:textId="77777777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4.2</w:t>
            </w:r>
          </w:p>
        </w:tc>
        <w:tc>
          <w:tcPr>
            <w:tcW w:w="709" w:type="dxa"/>
          </w:tcPr>
          <w:p w14:paraId="23C3E43E" w14:textId="3B307AD3" w:rsidR="00E5507F" w:rsidRPr="00A64661" w:rsidRDefault="00E5507F" w:rsidP="00E5507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ZAL</w:t>
            </w:r>
          </w:p>
        </w:tc>
        <w:tc>
          <w:tcPr>
            <w:tcW w:w="3402" w:type="dxa"/>
          </w:tcPr>
          <w:p w14:paraId="06479705" w14:textId="064B3B7F" w:rsidR="00E5507F" w:rsidRPr="00A64661" w:rsidRDefault="00E5507F" w:rsidP="00E5507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Struktura scenariusza zajęć</w:t>
            </w:r>
          </w:p>
        </w:tc>
        <w:tc>
          <w:tcPr>
            <w:tcW w:w="2409" w:type="dxa"/>
          </w:tcPr>
          <w:p w14:paraId="037952F1" w14:textId="545D1BBD" w:rsidR="00E5507F" w:rsidRPr="00A64661" w:rsidRDefault="00E5507F" w:rsidP="00BE4202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Aktywność „Prześlij plik” z podaniem polecenia: „</w:t>
            </w:r>
            <w:r w:rsidRPr="00A64661">
              <w:rPr>
                <w:rFonts w:asciiTheme="minorHAnsi" w:hAnsiTheme="minorHAnsi" w:cstheme="minorHAnsi"/>
                <w:i/>
                <w:sz w:val="24"/>
                <w:szCs w:val="24"/>
              </w:rPr>
              <w:t>Opracuj scenariusz spotkania z</w:t>
            </w:r>
            <w:r w:rsidR="00092857" w:rsidRPr="00A64661">
              <w:rPr>
                <w:rFonts w:asciiTheme="minorHAnsi" w:hAnsiTheme="minorHAnsi" w:cstheme="minorHAnsi"/>
                <w:i/>
                <w:sz w:val="24"/>
                <w:szCs w:val="24"/>
              </w:rPr>
              <w:t> </w:t>
            </w:r>
            <w:r w:rsidRPr="00A6466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radą pedagogiczną szkoły mającego na </w:t>
            </w:r>
            <w:r w:rsidRPr="00A64661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celu zbadanie ich potrzeb edukacyjnych</w:t>
            </w:r>
          </w:p>
        </w:tc>
        <w:tc>
          <w:tcPr>
            <w:tcW w:w="1134" w:type="dxa"/>
          </w:tcPr>
          <w:p w14:paraId="2C7EA4AA" w14:textId="076B4397" w:rsidR="00E5507F" w:rsidRPr="00A64661" w:rsidRDefault="00CB5C4B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90</w:t>
            </w:r>
            <w:r w:rsidR="00E5507F"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min.</w:t>
            </w:r>
          </w:p>
        </w:tc>
      </w:tr>
      <w:tr w:rsidR="00C941D9" w:rsidRPr="00A64661" w14:paraId="0502C7A4" w14:textId="2BA7E078" w:rsidTr="00AA1D0C">
        <w:tc>
          <w:tcPr>
            <w:tcW w:w="8500" w:type="dxa"/>
            <w:gridSpan w:val="5"/>
          </w:tcPr>
          <w:p w14:paraId="625B1643" w14:textId="49E078E2" w:rsidR="00C941D9" w:rsidRPr="00A64661" w:rsidRDefault="00C941D9" w:rsidP="00E5507F">
            <w:pPr>
              <w:pStyle w:val="podpodtytu"/>
              <w:spacing w:after="0"/>
              <w:rPr>
                <w:rFonts w:asciiTheme="minorHAnsi" w:hAnsiTheme="minorHAnsi" w:cstheme="minorHAnsi"/>
                <w:szCs w:val="24"/>
              </w:rPr>
            </w:pPr>
            <w:r w:rsidRPr="00A64661">
              <w:rPr>
                <w:rFonts w:asciiTheme="minorHAnsi" w:hAnsiTheme="minorHAnsi" w:cstheme="minorHAnsi"/>
                <w:szCs w:val="24"/>
              </w:rPr>
              <w:t>Moduł V. TIK w budowaniu środowiska sprzyjającego nauczaniu/uczeniu się. - 225 min.</w:t>
            </w:r>
          </w:p>
        </w:tc>
      </w:tr>
      <w:tr w:rsidR="00E5507F" w:rsidRPr="00A64661" w14:paraId="73FCF7A7" w14:textId="662EAA6A" w:rsidTr="00412636">
        <w:tc>
          <w:tcPr>
            <w:tcW w:w="846" w:type="dxa"/>
          </w:tcPr>
          <w:p w14:paraId="56B18FCE" w14:textId="77777777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5.4</w:t>
            </w:r>
          </w:p>
        </w:tc>
        <w:tc>
          <w:tcPr>
            <w:tcW w:w="709" w:type="dxa"/>
          </w:tcPr>
          <w:p w14:paraId="4CD106AA" w14:textId="797F08C4" w:rsidR="00E5507F" w:rsidRPr="00A64661" w:rsidRDefault="00300729" w:rsidP="00E5507F">
            <w:pPr>
              <w:spacing w:after="0" w:line="360" w:lineRule="auto"/>
              <w:ind w:right="-200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INF</w:t>
            </w:r>
          </w:p>
        </w:tc>
        <w:tc>
          <w:tcPr>
            <w:tcW w:w="3402" w:type="dxa"/>
          </w:tcPr>
          <w:p w14:paraId="16BD61B8" w14:textId="77777777" w:rsidR="00E5507F" w:rsidRPr="00A64661" w:rsidRDefault="00E5507F" w:rsidP="00300729">
            <w:pPr>
              <w:spacing w:after="0" w:line="360" w:lineRule="auto"/>
              <w:ind w:left="178" w:right="-200" w:hanging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1. Pliki do pobrania w celu wykonania ćwiczeń w III dniu I zjazdu zajęć.</w:t>
            </w:r>
          </w:p>
          <w:p w14:paraId="7A5A911A" w14:textId="77777777" w:rsidR="00E5507F" w:rsidRPr="00A64661" w:rsidRDefault="00E5507F" w:rsidP="00300729">
            <w:pPr>
              <w:spacing w:after="0" w:line="360" w:lineRule="auto"/>
              <w:ind w:left="178" w:right="-200" w:hanging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2. Prezentacja dotycząca funkcjonowania wirtualnego dysku.</w:t>
            </w:r>
          </w:p>
          <w:p w14:paraId="7F7D9AA9" w14:textId="77777777" w:rsidR="00E5507F" w:rsidRPr="00A64661" w:rsidRDefault="00E5507F" w:rsidP="00300729">
            <w:pPr>
              <w:spacing w:after="0" w:line="360" w:lineRule="auto"/>
              <w:ind w:left="178" w:right="-200" w:hanging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3. Prezentacje narzędzi informatycznych wspierających kreatywność ucznia i nauczyciela.</w:t>
            </w:r>
          </w:p>
          <w:p w14:paraId="10A34E4B" w14:textId="58B98B22" w:rsidR="00E5507F" w:rsidRPr="00A64661" w:rsidRDefault="00E5507F" w:rsidP="00300729">
            <w:pPr>
              <w:spacing w:after="0" w:line="360" w:lineRule="auto"/>
              <w:ind w:left="178" w:right="-200" w:hanging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4. Prezentacja dotycząca algorytmicznego myślenia.</w:t>
            </w:r>
          </w:p>
          <w:p w14:paraId="27F7BF68" w14:textId="7EEE44A0" w:rsidR="00E5507F" w:rsidRPr="00A64661" w:rsidRDefault="000C2579" w:rsidP="00300729">
            <w:pPr>
              <w:spacing w:after="0" w:line="360" w:lineRule="auto"/>
              <w:ind w:left="178" w:right="-200" w:hanging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5. Prezentacja dotycząca wykorzystania </w:t>
            </w:r>
            <w:proofErr w:type="spellStart"/>
            <w:r w:rsidR="00AC1D37" w:rsidRPr="00A64661">
              <w:rPr>
                <w:rFonts w:asciiTheme="minorHAnsi" w:hAnsiTheme="minorHAnsi" w:cstheme="minorHAnsi"/>
                <w:sz w:val="24"/>
                <w:szCs w:val="24"/>
              </w:rPr>
              <w:t>LearningApps</w:t>
            </w:r>
            <w:proofErr w:type="spellEnd"/>
            <w:r w:rsidR="00973A73" w:rsidRPr="00A6466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409452F5" w14:textId="77777777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1. Uczestnicy pobierają pliki do wykonania ćwiczeń w III dniu I zjazdu szkolenia.</w:t>
            </w:r>
          </w:p>
          <w:p w14:paraId="153F4C89" w14:textId="77777777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2. Trener pobiera prezentacje dla potrzeb przeprowadzenia zajęć w III dniu szkolenia.</w:t>
            </w:r>
          </w:p>
          <w:p w14:paraId="6676BB51" w14:textId="4F03F49A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74C9DD2" w14:textId="2CB0B8E7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8464EA" w:rsidRPr="00A64661" w14:paraId="61B934D1" w14:textId="77777777" w:rsidTr="00412636">
        <w:tc>
          <w:tcPr>
            <w:tcW w:w="846" w:type="dxa"/>
          </w:tcPr>
          <w:p w14:paraId="68063C29" w14:textId="46F925F4" w:rsidR="008464EA" w:rsidRPr="00A64661" w:rsidRDefault="00B70161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5.4</w:t>
            </w:r>
          </w:p>
        </w:tc>
        <w:tc>
          <w:tcPr>
            <w:tcW w:w="709" w:type="dxa"/>
          </w:tcPr>
          <w:p w14:paraId="523EECF7" w14:textId="274A6E55" w:rsidR="008464EA" w:rsidRPr="00A64661" w:rsidRDefault="00363B66" w:rsidP="00E5507F">
            <w:pPr>
              <w:spacing w:after="0" w:line="360" w:lineRule="auto"/>
              <w:ind w:right="-200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ZAL</w:t>
            </w:r>
          </w:p>
        </w:tc>
        <w:tc>
          <w:tcPr>
            <w:tcW w:w="3402" w:type="dxa"/>
          </w:tcPr>
          <w:p w14:paraId="5315A8DB" w14:textId="28E585EF" w:rsidR="008464EA" w:rsidRPr="00A64661" w:rsidRDefault="00363B66" w:rsidP="00E5507F">
            <w:pPr>
              <w:spacing w:after="0" w:line="360" w:lineRule="auto"/>
              <w:ind w:right="-200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Zadanie typu</w:t>
            </w:r>
            <w:r w:rsidR="00B643B1"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 „Prześlij plik”</w:t>
            </w: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00FBAD55" w14:textId="1882EA01" w:rsidR="008464EA" w:rsidRPr="00A64661" w:rsidRDefault="008464EA" w:rsidP="00363B66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polecenie dla uczestników” W oparciu o wybrane oprogramowanie przygotuj materiał dydaktyczny i udostępnij go prowadzącemu i </w:t>
            </w: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innym uczestnikom kursu. Można wykorzystać aplikację zainstalowaną na komputerze lokalnym i udostępnić na dysku wirtualnym, np. OneDrive”</w:t>
            </w:r>
          </w:p>
        </w:tc>
        <w:tc>
          <w:tcPr>
            <w:tcW w:w="1134" w:type="dxa"/>
          </w:tcPr>
          <w:p w14:paraId="52354C33" w14:textId="12B250F5" w:rsidR="008464EA" w:rsidRPr="00A64661" w:rsidRDefault="008464EA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135 min.</w:t>
            </w:r>
          </w:p>
        </w:tc>
      </w:tr>
      <w:tr w:rsidR="00E5507F" w:rsidRPr="00A64661" w14:paraId="1065211B" w14:textId="15EFD081" w:rsidTr="00412636">
        <w:tc>
          <w:tcPr>
            <w:tcW w:w="846" w:type="dxa"/>
          </w:tcPr>
          <w:p w14:paraId="4AB5AAB8" w14:textId="77777777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5.6</w:t>
            </w:r>
          </w:p>
        </w:tc>
        <w:tc>
          <w:tcPr>
            <w:tcW w:w="709" w:type="dxa"/>
          </w:tcPr>
          <w:p w14:paraId="1414577E" w14:textId="06146430" w:rsidR="00E5507F" w:rsidRPr="00A64661" w:rsidRDefault="00692A2D" w:rsidP="00E5507F">
            <w:pPr>
              <w:spacing w:after="0" w:line="360" w:lineRule="auto"/>
              <w:ind w:right="-200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INF</w:t>
            </w:r>
          </w:p>
        </w:tc>
        <w:tc>
          <w:tcPr>
            <w:tcW w:w="3402" w:type="dxa"/>
          </w:tcPr>
          <w:p w14:paraId="4D9CB537" w14:textId="77777777" w:rsidR="00E5507F" w:rsidRPr="00A64661" w:rsidRDefault="00E5507F" w:rsidP="00E5507F">
            <w:pPr>
              <w:spacing w:after="0" w:line="360" w:lineRule="auto"/>
              <w:ind w:right="-200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Zamieszczenie linku do materiału:  A. Białek Raport. Wykorzystanie TIK w nauczaniu i uczeniu się uczniów ze SPE na przykładzie rządowego programu rozwijania kompetencji uczniów i nauczycieli w zakresie stosowania technologii </w:t>
            </w:r>
            <w:r w:rsidRPr="00A6466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informacyjno-komunikacyjnych „Cyfrowa szkoła”</w:t>
            </w:r>
          </w:p>
          <w:p w14:paraId="6B6D4214" w14:textId="0FE0D407" w:rsidR="00E5507F" w:rsidRPr="00A64661" w:rsidRDefault="00C31FD3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hyperlink r:id="rId10" w:history="1">
              <w:r w:rsidR="00E5507F" w:rsidRPr="00A64661">
                <w:rPr>
                  <w:rStyle w:val="NagwekZna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https://issuu.com/jacekcibor/docs/ibe-raport-tik-w-edukacji-wlaczajac</w:t>
              </w:r>
            </w:hyperlink>
            <w:r w:rsidR="00E5507F" w:rsidRPr="00A6466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598CFA24" w14:textId="0B35DE5A" w:rsidR="00E5507F" w:rsidRPr="00A64661" w:rsidRDefault="00914211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Trener może wykorzystać </w:t>
            </w:r>
            <w:r w:rsidR="003F1E8D"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publikację podczas prowadzonych zajęć</w:t>
            </w:r>
          </w:p>
        </w:tc>
        <w:tc>
          <w:tcPr>
            <w:tcW w:w="1134" w:type="dxa"/>
          </w:tcPr>
          <w:p w14:paraId="2C1E9B56" w14:textId="30C1F7BA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92A2D" w:rsidRPr="00A64661" w14:paraId="399E18F3" w14:textId="77777777" w:rsidTr="00412636">
        <w:tc>
          <w:tcPr>
            <w:tcW w:w="846" w:type="dxa"/>
          </w:tcPr>
          <w:p w14:paraId="73A1CFA5" w14:textId="77777777" w:rsidR="00692A2D" w:rsidRPr="00A64661" w:rsidRDefault="00692A2D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21A7E9D9" w14:textId="75A9EF61" w:rsidR="00692A2D" w:rsidRPr="00A64661" w:rsidRDefault="00027451" w:rsidP="00E5507F">
            <w:pPr>
              <w:spacing w:after="0" w:line="360" w:lineRule="auto"/>
              <w:ind w:right="-200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ĆW</w:t>
            </w:r>
          </w:p>
        </w:tc>
        <w:tc>
          <w:tcPr>
            <w:tcW w:w="3402" w:type="dxa"/>
          </w:tcPr>
          <w:p w14:paraId="41C2FBE1" w14:textId="557A16AC" w:rsidR="00692A2D" w:rsidRPr="00A64661" w:rsidRDefault="004F7C56" w:rsidP="00E5507F">
            <w:pPr>
              <w:spacing w:after="0" w:line="360" w:lineRule="auto"/>
              <w:ind w:right="-200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Informacja dla uczestników szkolenia o konieczności zapoznania się z treścią w/w publikacji</w:t>
            </w:r>
          </w:p>
        </w:tc>
        <w:tc>
          <w:tcPr>
            <w:tcW w:w="2409" w:type="dxa"/>
          </w:tcPr>
          <w:p w14:paraId="7045BC9A" w14:textId="2CB03BDC" w:rsidR="00692A2D" w:rsidRPr="00A64661" w:rsidRDefault="00692A2D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Uczestnicy zapoznają się z załączonym materiałem w celu przygotowania się do I dnia II tury zajęć stacjonarnych.</w:t>
            </w:r>
          </w:p>
        </w:tc>
        <w:tc>
          <w:tcPr>
            <w:tcW w:w="1134" w:type="dxa"/>
          </w:tcPr>
          <w:p w14:paraId="3E61664B" w14:textId="2C9FDDBE" w:rsidR="00692A2D" w:rsidRPr="00A64661" w:rsidRDefault="003F1E8D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45 min.</w:t>
            </w:r>
          </w:p>
        </w:tc>
      </w:tr>
      <w:tr w:rsidR="00E5507F" w:rsidRPr="00A64661" w14:paraId="045BA65C" w14:textId="416BB569" w:rsidTr="00412636">
        <w:tc>
          <w:tcPr>
            <w:tcW w:w="846" w:type="dxa"/>
          </w:tcPr>
          <w:p w14:paraId="12B3BD1D" w14:textId="77777777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5.7</w:t>
            </w:r>
          </w:p>
        </w:tc>
        <w:tc>
          <w:tcPr>
            <w:tcW w:w="709" w:type="dxa"/>
          </w:tcPr>
          <w:p w14:paraId="146AACC6" w14:textId="584FCD2F" w:rsidR="00E5507F" w:rsidRPr="00A64661" w:rsidRDefault="000A5AE1" w:rsidP="00E5507F">
            <w:pPr>
              <w:spacing w:after="0" w:line="360" w:lineRule="auto"/>
              <w:ind w:right="-200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INF</w:t>
            </w:r>
          </w:p>
        </w:tc>
        <w:tc>
          <w:tcPr>
            <w:tcW w:w="3402" w:type="dxa"/>
          </w:tcPr>
          <w:p w14:paraId="5B72D3FC" w14:textId="22032435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Prezentacja dotycząca tworzenia interaktywnych testów.</w:t>
            </w:r>
          </w:p>
        </w:tc>
        <w:tc>
          <w:tcPr>
            <w:tcW w:w="2409" w:type="dxa"/>
          </w:tcPr>
          <w:p w14:paraId="5F3B6341" w14:textId="1BC57F7F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Prezentacja może być wykorzystana przez trenera lub przez uczestników podczas wykonywania ćwiczeń.</w:t>
            </w:r>
          </w:p>
        </w:tc>
        <w:tc>
          <w:tcPr>
            <w:tcW w:w="1134" w:type="dxa"/>
          </w:tcPr>
          <w:p w14:paraId="5C1B557C" w14:textId="77777777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5507F" w:rsidRPr="00A64661" w14:paraId="2101658D" w14:textId="3E688A78" w:rsidTr="00412636">
        <w:tc>
          <w:tcPr>
            <w:tcW w:w="846" w:type="dxa"/>
          </w:tcPr>
          <w:p w14:paraId="4B09C08F" w14:textId="77777777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5.8</w:t>
            </w:r>
          </w:p>
        </w:tc>
        <w:tc>
          <w:tcPr>
            <w:tcW w:w="709" w:type="dxa"/>
          </w:tcPr>
          <w:p w14:paraId="502CFD13" w14:textId="717D4454" w:rsidR="00E5507F" w:rsidRPr="00A64661" w:rsidRDefault="00EF21CF" w:rsidP="00E5507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INF</w:t>
            </w:r>
          </w:p>
        </w:tc>
        <w:tc>
          <w:tcPr>
            <w:tcW w:w="3402" w:type="dxa"/>
          </w:tcPr>
          <w:p w14:paraId="2A752EAD" w14:textId="77777777" w:rsidR="00A64661" w:rsidRPr="00A64661" w:rsidRDefault="00A64661" w:rsidP="00A64661">
            <w:pPr>
              <w:shd w:val="clear" w:color="auto" w:fill="FFFFFF"/>
              <w:spacing w:line="360" w:lineRule="auto"/>
              <w:rPr>
                <w:rFonts w:asciiTheme="minorHAnsi" w:eastAsia="Times New Roman" w:hAnsiTheme="minorHAnsi" w:cstheme="minorHAnsi"/>
                <w:color w:val="660099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Zamieszczenie linku do materiału: B. Solecka, d. </w:t>
            </w:r>
            <w:proofErr w:type="spellStart"/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Szmidt</w:t>
            </w:r>
            <w:proofErr w:type="spellEnd"/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, Wspomaganie szkół z wykorzystaniem technologii </w:t>
            </w:r>
            <w:proofErr w:type="spellStart"/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informacyjno</w:t>
            </w:r>
            <w:proofErr w:type="spellEnd"/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–komunikacyjnych (TIK) w nauczaniu/uczeniu się uczniów, ORE 2017</w:t>
            </w:r>
            <w:r w:rsidRPr="00A64661">
              <w:rPr>
                <w:rFonts w:asciiTheme="minorHAnsi" w:eastAsia="Times New Roman" w:hAnsiTheme="minorHAnsi" w:cstheme="minorHAnsi"/>
                <w:color w:val="660099"/>
                <w:sz w:val="24"/>
                <w:szCs w:val="24"/>
                <w:lang w:eastAsia="pl-PL"/>
              </w:rPr>
              <w:fldChar w:fldCharType="begin"/>
            </w:r>
            <w:r w:rsidRPr="00A64661">
              <w:rPr>
                <w:rFonts w:asciiTheme="minorHAnsi" w:eastAsia="Times New Roman" w:hAnsiTheme="minorHAnsi" w:cstheme="minorHAnsi"/>
                <w:color w:val="660099"/>
                <w:sz w:val="24"/>
                <w:szCs w:val="24"/>
                <w:lang w:eastAsia="pl-PL"/>
              </w:rPr>
              <w:instrText xml:space="preserve"> HYPERLINK "</w:instrText>
            </w:r>
          </w:p>
          <w:p w14:paraId="6C8C71F8" w14:textId="77777777" w:rsidR="00A64661" w:rsidRPr="00A64661" w:rsidRDefault="00A64661" w:rsidP="00A64661">
            <w:pPr>
              <w:shd w:val="clear" w:color="auto" w:fill="FFFFFF"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eastAsia="Times New Roman" w:hAnsiTheme="minorHAnsi" w:cstheme="minorHAnsi"/>
                <w:color w:val="006621"/>
                <w:sz w:val="24"/>
                <w:szCs w:val="24"/>
                <w:lang w:eastAsia="pl-PL"/>
              </w:rPr>
              <w:instrText>https://www.ore.edu.pl/wp-content/plugins/download-attachments/.../download.php?...</w:instrText>
            </w:r>
          </w:p>
          <w:p w14:paraId="62FD301A" w14:textId="77777777" w:rsidR="00A64661" w:rsidRPr="00A64661" w:rsidRDefault="00A64661" w:rsidP="00A64661">
            <w:pPr>
              <w:shd w:val="clear" w:color="auto" w:fill="FFFFFF"/>
              <w:spacing w:line="360" w:lineRule="auto"/>
              <w:rPr>
                <w:rStyle w:val="Hipercze"/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eastAsia="Times New Roman" w:hAnsiTheme="minorHAnsi" w:cstheme="minorHAnsi"/>
                <w:color w:val="660099"/>
                <w:sz w:val="24"/>
                <w:szCs w:val="24"/>
                <w:lang w:eastAsia="pl-PL"/>
              </w:rPr>
              <w:instrText xml:space="preserve">" </w:instrText>
            </w:r>
            <w:r w:rsidRPr="00A64661">
              <w:rPr>
                <w:rFonts w:asciiTheme="minorHAnsi" w:eastAsia="Times New Roman" w:hAnsiTheme="minorHAnsi" w:cstheme="minorHAnsi"/>
                <w:color w:val="660099"/>
                <w:sz w:val="24"/>
                <w:szCs w:val="24"/>
                <w:lang w:eastAsia="pl-PL"/>
              </w:rPr>
              <w:fldChar w:fldCharType="separate"/>
            </w:r>
          </w:p>
          <w:p w14:paraId="262B3CC6" w14:textId="77777777" w:rsidR="00A64661" w:rsidRPr="00A64661" w:rsidRDefault="00A64661" w:rsidP="00A64661">
            <w:pPr>
              <w:shd w:val="clear" w:color="auto" w:fill="FFFFFF"/>
              <w:spacing w:after="0" w:line="360" w:lineRule="auto"/>
              <w:rPr>
                <w:rStyle w:val="Hipercze"/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Style w:val="Hipercze"/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https://www.ore.edu.pl/wp-content/plugins/download-attachments/.../download.php?...</w:t>
            </w:r>
          </w:p>
          <w:p w14:paraId="68F5948C" w14:textId="63C73DE9" w:rsidR="00E5507F" w:rsidRPr="00A64661" w:rsidRDefault="00A64661" w:rsidP="00A64661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eastAsia="Times New Roman" w:hAnsiTheme="minorHAnsi" w:cstheme="minorHAnsi"/>
                <w:color w:val="660099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2409" w:type="dxa"/>
          </w:tcPr>
          <w:p w14:paraId="3050A61D" w14:textId="1012DFF1" w:rsidR="00E5507F" w:rsidRPr="00A64661" w:rsidRDefault="00EF21C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Trener może wykorzystać publikację podczas prowadzonych zajęć</w:t>
            </w:r>
          </w:p>
        </w:tc>
        <w:tc>
          <w:tcPr>
            <w:tcW w:w="1134" w:type="dxa"/>
          </w:tcPr>
          <w:p w14:paraId="4B94E30D" w14:textId="20220FC6" w:rsidR="00E5507F" w:rsidRPr="00A64661" w:rsidRDefault="00E5507F" w:rsidP="00E5507F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B5AB5" w:rsidRPr="00A64661" w14:paraId="19CF1434" w14:textId="77777777" w:rsidTr="00412636">
        <w:tc>
          <w:tcPr>
            <w:tcW w:w="846" w:type="dxa"/>
          </w:tcPr>
          <w:p w14:paraId="74397710" w14:textId="63753DFB" w:rsidR="006B5AB5" w:rsidRPr="00A64661" w:rsidRDefault="003C277F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5.8</w:t>
            </w:r>
          </w:p>
        </w:tc>
        <w:tc>
          <w:tcPr>
            <w:tcW w:w="709" w:type="dxa"/>
          </w:tcPr>
          <w:p w14:paraId="5B999506" w14:textId="2236F6F3" w:rsidR="006B5AB5" w:rsidRPr="00A64661" w:rsidRDefault="003C277F" w:rsidP="006B5AB5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ĆW</w:t>
            </w:r>
          </w:p>
        </w:tc>
        <w:tc>
          <w:tcPr>
            <w:tcW w:w="3402" w:type="dxa"/>
          </w:tcPr>
          <w:p w14:paraId="2DF6FCE5" w14:textId="77777777" w:rsidR="006B5AB5" w:rsidRPr="00A64661" w:rsidRDefault="006B5AB5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509E60" w14:textId="3577814A" w:rsidR="006B5AB5" w:rsidRPr="00A64661" w:rsidRDefault="006B5AB5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Uczestnicy powinni zapoznać się z podanym tekstem przed I dniem szkolenia w drugiej turze zajęć stacjonarnych. Pozyskane informacje </w:t>
            </w:r>
            <w:r w:rsidRPr="00A6466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będą przydatne w realizacji zadania dotyczącego wskaźników </w:t>
            </w:r>
            <w:r w:rsidRPr="00A64661">
              <w:rPr>
                <w:rFonts w:asciiTheme="minorHAnsi" w:hAnsiTheme="minorHAnsi" w:cstheme="minorHAnsi"/>
                <w:kern w:val="1"/>
                <w:sz w:val="24"/>
                <w:szCs w:val="24"/>
                <w:lang w:eastAsia="hi-IN" w:bidi="hi-IN"/>
              </w:rPr>
              <w:t>określających poziom stosowania technologii informacyjnej w szkole.</w:t>
            </w:r>
          </w:p>
        </w:tc>
        <w:tc>
          <w:tcPr>
            <w:tcW w:w="1134" w:type="dxa"/>
          </w:tcPr>
          <w:p w14:paraId="6AD8CA20" w14:textId="44A7C93A" w:rsidR="006B5AB5" w:rsidRPr="00A64661" w:rsidRDefault="006B5AB5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45 min.</w:t>
            </w:r>
          </w:p>
        </w:tc>
      </w:tr>
      <w:tr w:rsidR="006B5AB5" w:rsidRPr="00A64661" w14:paraId="4CF12364" w14:textId="54CC919D" w:rsidTr="008804D3">
        <w:trPr>
          <w:trHeight w:val="499"/>
        </w:trPr>
        <w:tc>
          <w:tcPr>
            <w:tcW w:w="8500" w:type="dxa"/>
            <w:gridSpan w:val="5"/>
          </w:tcPr>
          <w:p w14:paraId="46FB24F4" w14:textId="123D1AD7" w:rsidR="006B5AB5" w:rsidRPr="00A64661" w:rsidRDefault="006B5AB5" w:rsidP="006B5AB5">
            <w:pPr>
              <w:pStyle w:val="podpodtytu"/>
              <w:spacing w:after="0"/>
              <w:rPr>
                <w:rFonts w:asciiTheme="minorHAnsi" w:hAnsiTheme="minorHAnsi" w:cstheme="minorHAnsi"/>
                <w:szCs w:val="24"/>
              </w:rPr>
            </w:pPr>
            <w:r w:rsidRPr="00A64661">
              <w:rPr>
                <w:rFonts w:asciiTheme="minorHAnsi" w:hAnsiTheme="minorHAnsi" w:cstheme="minorHAnsi"/>
                <w:szCs w:val="24"/>
              </w:rPr>
              <w:t>Moduł VI. Współpraca i komunikacja z wykorzystaniem TIK – 45 min.</w:t>
            </w:r>
          </w:p>
        </w:tc>
      </w:tr>
      <w:tr w:rsidR="006B5AB5" w:rsidRPr="00A64661" w14:paraId="1DC182D0" w14:textId="435BFF6D" w:rsidTr="00412636">
        <w:tc>
          <w:tcPr>
            <w:tcW w:w="846" w:type="dxa"/>
          </w:tcPr>
          <w:p w14:paraId="59E794E2" w14:textId="77777777" w:rsidR="006B5AB5" w:rsidRPr="00A64661" w:rsidRDefault="006B5AB5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6.1</w:t>
            </w:r>
          </w:p>
        </w:tc>
        <w:tc>
          <w:tcPr>
            <w:tcW w:w="709" w:type="dxa"/>
          </w:tcPr>
          <w:p w14:paraId="24478EF9" w14:textId="613445E4" w:rsidR="006B5AB5" w:rsidRPr="00A64661" w:rsidRDefault="00A4520D" w:rsidP="006B5AB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INF</w:t>
            </w:r>
          </w:p>
        </w:tc>
        <w:tc>
          <w:tcPr>
            <w:tcW w:w="3402" w:type="dxa"/>
          </w:tcPr>
          <w:p w14:paraId="6844BD5F" w14:textId="58CBD147" w:rsidR="006B5AB5" w:rsidRPr="00A64661" w:rsidRDefault="006B5AB5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Link do  Wlazło S., Działanie zespołowe nauczycieli i kształtowanie kompetencji uczniów w działaniu zespołowym.</w:t>
            </w:r>
          </w:p>
        </w:tc>
        <w:tc>
          <w:tcPr>
            <w:tcW w:w="2409" w:type="dxa"/>
          </w:tcPr>
          <w:p w14:paraId="3021DA54" w14:textId="627F7722" w:rsidR="006B5AB5" w:rsidRPr="00A64661" w:rsidRDefault="00746CBE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Trener może wykorzystać publikację podczas prowadzonych zajęć</w:t>
            </w:r>
          </w:p>
        </w:tc>
        <w:tc>
          <w:tcPr>
            <w:tcW w:w="1134" w:type="dxa"/>
          </w:tcPr>
          <w:p w14:paraId="3B62E039" w14:textId="05BE9CB1" w:rsidR="006B5AB5" w:rsidRPr="00A64661" w:rsidRDefault="006B5AB5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A4520D" w:rsidRPr="00A64661" w14:paraId="5DD5E7AE" w14:textId="77777777" w:rsidTr="00412636">
        <w:tc>
          <w:tcPr>
            <w:tcW w:w="846" w:type="dxa"/>
          </w:tcPr>
          <w:p w14:paraId="65A606DA" w14:textId="5DEE580B" w:rsidR="00A4520D" w:rsidRPr="00A64661" w:rsidRDefault="00A4520D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6.1</w:t>
            </w:r>
          </w:p>
        </w:tc>
        <w:tc>
          <w:tcPr>
            <w:tcW w:w="709" w:type="dxa"/>
          </w:tcPr>
          <w:p w14:paraId="2D61BAAE" w14:textId="3FD8BCA4" w:rsidR="00A4520D" w:rsidRPr="00A64661" w:rsidRDefault="00F52A06" w:rsidP="006B5AB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ĆW</w:t>
            </w:r>
          </w:p>
        </w:tc>
        <w:tc>
          <w:tcPr>
            <w:tcW w:w="3402" w:type="dxa"/>
          </w:tcPr>
          <w:p w14:paraId="194364C1" w14:textId="77777777" w:rsidR="00A4520D" w:rsidRPr="00A64661" w:rsidRDefault="00A4520D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97CF4CA" w14:textId="0348A806" w:rsidR="00A4520D" w:rsidRPr="00A64661" w:rsidRDefault="00A4520D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Uczestnicy mają </w:t>
            </w:r>
            <w:r w:rsidR="00F52A06" w:rsidRPr="00A64661">
              <w:rPr>
                <w:rFonts w:asciiTheme="minorHAnsi" w:hAnsiTheme="minorHAnsi" w:cstheme="minorHAnsi"/>
                <w:sz w:val="24"/>
                <w:szCs w:val="24"/>
              </w:rPr>
              <w:t>zadanie</w:t>
            </w: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 zapozna</w:t>
            </w:r>
            <w:r w:rsidR="00F52A06" w:rsidRPr="00A64661">
              <w:rPr>
                <w:rFonts w:asciiTheme="minorHAnsi" w:hAnsiTheme="minorHAnsi" w:cstheme="minorHAnsi"/>
                <w:sz w:val="24"/>
                <w:szCs w:val="24"/>
              </w:rPr>
              <w:t>nia</w:t>
            </w: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 się z materiałem przed zajęciami.</w:t>
            </w:r>
          </w:p>
        </w:tc>
        <w:tc>
          <w:tcPr>
            <w:tcW w:w="1134" w:type="dxa"/>
          </w:tcPr>
          <w:p w14:paraId="59C7B775" w14:textId="7C8DF476" w:rsidR="00A4520D" w:rsidRPr="00A64661" w:rsidRDefault="00A4520D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15 min.</w:t>
            </w:r>
          </w:p>
        </w:tc>
      </w:tr>
      <w:tr w:rsidR="006B5AB5" w:rsidRPr="00A64661" w14:paraId="5BCCD22E" w14:textId="44AC7D19" w:rsidTr="00412636">
        <w:tc>
          <w:tcPr>
            <w:tcW w:w="846" w:type="dxa"/>
          </w:tcPr>
          <w:p w14:paraId="23C4252E" w14:textId="77777777" w:rsidR="006B5AB5" w:rsidRPr="00A64661" w:rsidRDefault="006B5AB5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6.2</w:t>
            </w:r>
          </w:p>
        </w:tc>
        <w:tc>
          <w:tcPr>
            <w:tcW w:w="709" w:type="dxa"/>
          </w:tcPr>
          <w:p w14:paraId="5A4D9A03" w14:textId="23242A42" w:rsidR="006B5AB5" w:rsidRPr="00A64661" w:rsidRDefault="00300063" w:rsidP="00300063">
            <w:pPr>
              <w:pStyle w:val="numerowany"/>
              <w:shd w:val="clear" w:color="auto" w:fill="FFFFFF" w:themeFill="background1"/>
              <w:tabs>
                <w:tab w:val="left" w:pos="745"/>
                <w:tab w:val="left" w:pos="1454"/>
              </w:tabs>
              <w:suppressAutoHyphens/>
              <w:spacing w:line="360" w:lineRule="auto"/>
              <w:contextualSpacing/>
            </w:pPr>
            <w:r w:rsidRPr="00A64661">
              <w:t>INF</w:t>
            </w:r>
          </w:p>
        </w:tc>
        <w:tc>
          <w:tcPr>
            <w:tcW w:w="3402" w:type="dxa"/>
          </w:tcPr>
          <w:p w14:paraId="59A10A81" w14:textId="77777777" w:rsidR="006B5AB5" w:rsidRPr="00A64661" w:rsidRDefault="006B5AB5" w:rsidP="006B5AB5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1. Prezentacja o platformach współpracy</w:t>
            </w:r>
          </w:p>
          <w:p w14:paraId="6E1A49A4" w14:textId="121CDE91" w:rsidR="006B5AB5" w:rsidRPr="00A64661" w:rsidRDefault="006B5AB5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System Ewaluacji Oświaty – Nadzór Pedagogiczny [online, dostęp dn. 20.04.2017]. </w:t>
            </w:r>
          </w:p>
        </w:tc>
        <w:tc>
          <w:tcPr>
            <w:tcW w:w="2409" w:type="dxa"/>
          </w:tcPr>
          <w:p w14:paraId="01880FA5" w14:textId="4CC952EF" w:rsidR="006B5AB5" w:rsidRPr="00A64661" w:rsidRDefault="00746CBE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Trener może wykorzystać publikację podczas prowadzonych zajęć</w:t>
            </w:r>
          </w:p>
        </w:tc>
        <w:tc>
          <w:tcPr>
            <w:tcW w:w="1134" w:type="dxa"/>
          </w:tcPr>
          <w:p w14:paraId="2847F808" w14:textId="70CD8322" w:rsidR="006B5AB5" w:rsidRPr="00A64661" w:rsidRDefault="006B5AB5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00063" w:rsidRPr="00A64661" w14:paraId="1FFAF54C" w14:textId="77777777" w:rsidTr="00412636">
        <w:tc>
          <w:tcPr>
            <w:tcW w:w="846" w:type="dxa"/>
          </w:tcPr>
          <w:p w14:paraId="7EB44F0E" w14:textId="16EEB7C6" w:rsidR="00300063" w:rsidRPr="00A64661" w:rsidRDefault="00300063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6.2</w:t>
            </w:r>
          </w:p>
        </w:tc>
        <w:tc>
          <w:tcPr>
            <w:tcW w:w="709" w:type="dxa"/>
          </w:tcPr>
          <w:p w14:paraId="6649C877" w14:textId="6D9CC361" w:rsidR="00300063" w:rsidRPr="00A64661" w:rsidRDefault="00300063" w:rsidP="00300063">
            <w:pPr>
              <w:pStyle w:val="numerowany"/>
              <w:shd w:val="clear" w:color="auto" w:fill="FFFFFF" w:themeFill="background1"/>
              <w:tabs>
                <w:tab w:val="left" w:pos="745"/>
                <w:tab w:val="left" w:pos="1454"/>
              </w:tabs>
              <w:suppressAutoHyphens/>
              <w:spacing w:line="360" w:lineRule="auto"/>
              <w:contextualSpacing/>
            </w:pPr>
            <w:r w:rsidRPr="00A64661">
              <w:t>ĆW</w:t>
            </w:r>
          </w:p>
        </w:tc>
        <w:tc>
          <w:tcPr>
            <w:tcW w:w="3402" w:type="dxa"/>
          </w:tcPr>
          <w:p w14:paraId="379C6B27" w14:textId="77777777" w:rsidR="00300063" w:rsidRPr="00A64661" w:rsidRDefault="00300063" w:rsidP="006B5AB5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C77C8E" w14:textId="0FE83E90" w:rsidR="00300063" w:rsidRPr="00A64661" w:rsidRDefault="00300063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Uczestnicy wcześniej zapoznają się z </w:t>
            </w:r>
            <w:r w:rsidRPr="00A6466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prezentowanymi platformami.</w:t>
            </w:r>
          </w:p>
        </w:tc>
        <w:tc>
          <w:tcPr>
            <w:tcW w:w="1134" w:type="dxa"/>
          </w:tcPr>
          <w:p w14:paraId="2E020EB5" w14:textId="37CBAA6C" w:rsidR="00300063" w:rsidRPr="00A64661" w:rsidRDefault="00300063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30 min.</w:t>
            </w:r>
          </w:p>
        </w:tc>
      </w:tr>
      <w:tr w:rsidR="009E0D86" w:rsidRPr="00A64661" w14:paraId="59F2341F" w14:textId="53404A85" w:rsidTr="00E63450">
        <w:tc>
          <w:tcPr>
            <w:tcW w:w="8500" w:type="dxa"/>
            <w:gridSpan w:val="5"/>
          </w:tcPr>
          <w:p w14:paraId="6477A788" w14:textId="2F49AC87" w:rsidR="009E0D86" w:rsidRPr="00A64661" w:rsidRDefault="009E0D86" w:rsidP="006B5AB5">
            <w:pPr>
              <w:pStyle w:val="podpodtytu"/>
              <w:spacing w:after="0"/>
              <w:rPr>
                <w:rFonts w:asciiTheme="minorHAnsi" w:hAnsiTheme="minorHAnsi" w:cstheme="minorHAnsi"/>
                <w:szCs w:val="24"/>
              </w:rPr>
            </w:pPr>
            <w:r w:rsidRPr="00A64661">
              <w:rPr>
                <w:rFonts w:asciiTheme="minorHAnsi" w:hAnsiTheme="minorHAnsi" w:cstheme="minorHAnsi"/>
                <w:szCs w:val="24"/>
              </w:rPr>
              <w:t xml:space="preserve">Moduł VII. Bezpieczne wykorzystywanie nowych technologii – </w:t>
            </w:r>
            <w:r w:rsidR="004035D5" w:rsidRPr="00A64661">
              <w:rPr>
                <w:rFonts w:asciiTheme="minorHAnsi" w:hAnsiTheme="minorHAnsi" w:cstheme="minorHAnsi"/>
                <w:szCs w:val="24"/>
              </w:rPr>
              <w:t>9</w:t>
            </w:r>
            <w:r w:rsidRPr="00A64661">
              <w:rPr>
                <w:rFonts w:asciiTheme="minorHAnsi" w:hAnsiTheme="minorHAnsi" w:cstheme="minorHAnsi"/>
                <w:szCs w:val="24"/>
              </w:rPr>
              <w:t>0 min.</w:t>
            </w:r>
          </w:p>
        </w:tc>
      </w:tr>
      <w:tr w:rsidR="006B5AB5" w:rsidRPr="00A64661" w14:paraId="300472BE" w14:textId="74FBD748" w:rsidTr="00412636">
        <w:tc>
          <w:tcPr>
            <w:tcW w:w="846" w:type="dxa"/>
          </w:tcPr>
          <w:p w14:paraId="3BC67B61" w14:textId="77777777" w:rsidR="006B5AB5" w:rsidRPr="00A64661" w:rsidRDefault="006B5AB5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7.1</w:t>
            </w:r>
          </w:p>
        </w:tc>
        <w:tc>
          <w:tcPr>
            <w:tcW w:w="709" w:type="dxa"/>
          </w:tcPr>
          <w:p w14:paraId="7BE579C2" w14:textId="420289A6" w:rsidR="006B5AB5" w:rsidRPr="00A64661" w:rsidRDefault="00CA709C" w:rsidP="006B5AB5">
            <w:pPr>
              <w:pStyle w:val="nowewypunktowanie"/>
              <w:framePr w:hSpace="0" w:wrap="auto" w:vAnchor="margin" w:hAnchor="text" w:xAlign="left" w:yAlign="inline"/>
              <w:rPr>
                <w:rFonts w:asciiTheme="minorHAnsi" w:hAnsiTheme="minorHAnsi" w:cstheme="minorHAnsi"/>
                <w:szCs w:val="24"/>
              </w:rPr>
            </w:pPr>
            <w:r w:rsidRPr="00A64661">
              <w:rPr>
                <w:rFonts w:asciiTheme="minorHAnsi" w:hAnsiTheme="minorHAnsi" w:cstheme="minorHAnsi"/>
                <w:szCs w:val="24"/>
              </w:rPr>
              <w:t>INF</w:t>
            </w:r>
          </w:p>
        </w:tc>
        <w:tc>
          <w:tcPr>
            <w:tcW w:w="3402" w:type="dxa"/>
          </w:tcPr>
          <w:p w14:paraId="5E7257B7" w14:textId="77777777" w:rsidR="006B5AB5" w:rsidRPr="00A64661" w:rsidRDefault="006B5AB5" w:rsidP="006B5AB5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1. Prezentacja na temat zagrożeń w </w:t>
            </w:r>
            <w:proofErr w:type="spellStart"/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internecie</w:t>
            </w:r>
            <w:proofErr w:type="spellEnd"/>
          </w:p>
          <w:p w14:paraId="0CD13BCE" w14:textId="1B5BD549" w:rsidR="007D1F5F" w:rsidRPr="00A64661" w:rsidRDefault="006B5AB5" w:rsidP="006B5AB5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2. Link do filmu na </w:t>
            </w:r>
            <w:proofErr w:type="spellStart"/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Youtube</w:t>
            </w:r>
            <w:proofErr w:type="spellEnd"/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C7C5691" w14:textId="19B17F47" w:rsidR="006B5AB5" w:rsidRPr="00A64661" w:rsidRDefault="008622A7" w:rsidP="008622A7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="006B5AB5"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Link do: </w:t>
            </w:r>
            <w:r w:rsidR="006B5AB5" w:rsidRPr="00A646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Zagrożenia w </w:t>
            </w:r>
            <w:proofErr w:type="spellStart"/>
            <w:r w:rsidR="006B5AB5" w:rsidRPr="00A646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internecie</w:t>
            </w:r>
            <w:proofErr w:type="spellEnd"/>
            <w:r w:rsidR="006B5AB5" w:rsidRPr="00A646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: zapobieganie – reagowanie</w:t>
            </w:r>
            <w:r w:rsidR="006B5AB5"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A709C"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 Ośrodek Rozwoju Edukacji, </w:t>
            </w:r>
            <w:r w:rsidR="006B5AB5"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[online, dostęp dn. 20.04.2017],  </w:t>
            </w:r>
          </w:p>
        </w:tc>
        <w:tc>
          <w:tcPr>
            <w:tcW w:w="2409" w:type="dxa"/>
          </w:tcPr>
          <w:p w14:paraId="2911EED7" w14:textId="1A222BDA" w:rsidR="006B5AB5" w:rsidRPr="00A64661" w:rsidRDefault="00F9531F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Trener może wykorzystać materiały podczas prowadzonych zajęć</w:t>
            </w:r>
          </w:p>
        </w:tc>
        <w:tc>
          <w:tcPr>
            <w:tcW w:w="1134" w:type="dxa"/>
          </w:tcPr>
          <w:p w14:paraId="7C7EDF70" w14:textId="49701ABD" w:rsidR="006B5AB5" w:rsidRPr="00A64661" w:rsidRDefault="006B5AB5" w:rsidP="006B5AB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7D1F5F" w:rsidRPr="00A64661" w14:paraId="6968BC49" w14:textId="77777777" w:rsidTr="00412636">
        <w:tc>
          <w:tcPr>
            <w:tcW w:w="846" w:type="dxa"/>
          </w:tcPr>
          <w:p w14:paraId="52E24459" w14:textId="036EACB2" w:rsidR="007D1F5F" w:rsidRPr="00A64661" w:rsidRDefault="009E0D86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7.1</w:t>
            </w:r>
          </w:p>
        </w:tc>
        <w:tc>
          <w:tcPr>
            <w:tcW w:w="709" w:type="dxa"/>
          </w:tcPr>
          <w:p w14:paraId="4D64E213" w14:textId="29DC6E61" w:rsidR="007D1F5F" w:rsidRPr="00A64661" w:rsidRDefault="009E0D86" w:rsidP="005559F4">
            <w:pPr>
              <w:pStyle w:val="nowewypunktowanie"/>
              <w:framePr w:hSpace="0" w:wrap="auto" w:vAnchor="margin" w:hAnchor="text" w:xAlign="left" w:yAlign="inline"/>
              <w:rPr>
                <w:rFonts w:asciiTheme="minorHAnsi" w:hAnsiTheme="minorHAnsi" w:cstheme="minorHAnsi"/>
                <w:szCs w:val="24"/>
              </w:rPr>
            </w:pPr>
            <w:r w:rsidRPr="00A64661">
              <w:rPr>
                <w:rFonts w:asciiTheme="minorHAnsi" w:hAnsiTheme="minorHAnsi" w:cstheme="minorHAnsi"/>
                <w:szCs w:val="24"/>
              </w:rPr>
              <w:t>INF</w:t>
            </w:r>
          </w:p>
        </w:tc>
        <w:tc>
          <w:tcPr>
            <w:tcW w:w="3402" w:type="dxa"/>
          </w:tcPr>
          <w:p w14:paraId="3241C147" w14:textId="2768679E" w:rsidR="007D1F5F" w:rsidRPr="00A64661" w:rsidRDefault="009E0D86" w:rsidP="005559F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Link do: Wojtasik Ł. (red.), J</w:t>
            </w:r>
            <w:r w:rsidRPr="00A646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ak reagować na cyberprzemoc. Poradnik dla szkół</w:t>
            </w: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, Fundacja Dzieci Niczyje, wyd. II, [</w:t>
            </w:r>
            <w:proofErr w:type="spellStart"/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b.m.r.w</w:t>
            </w:r>
            <w:proofErr w:type="spellEnd"/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.] [online, dostęp dn. 20.04.2017].</w:t>
            </w:r>
          </w:p>
        </w:tc>
        <w:tc>
          <w:tcPr>
            <w:tcW w:w="2409" w:type="dxa"/>
          </w:tcPr>
          <w:p w14:paraId="1FA09A7C" w14:textId="77777777" w:rsidR="007D1F5F" w:rsidRPr="00A64661" w:rsidRDefault="007D1F5F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F534AC8" w14:textId="77777777" w:rsidR="007D1F5F" w:rsidRPr="00A64661" w:rsidRDefault="007D1F5F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5559F4" w:rsidRPr="00A64661" w14:paraId="32320AE4" w14:textId="77777777" w:rsidTr="00412636">
        <w:tc>
          <w:tcPr>
            <w:tcW w:w="846" w:type="dxa"/>
          </w:tcPr>
          <w:p w14:paraId="08D2B9AA" w14:textId="2CCD1F3A" w:rsidR="005559F4" w:rsidRPr="00A64661" w:rsidRDefault="00581FB7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7.1</w:t>
            </w:r>
          </w:p>
        </w:tc>
        <w:tc>
          <w:tcPr>
            <w:tcW w:w="709" w:type="dxa"/>
          </w:tcPr>
          <w:p w14:paraId="17295AF8" w14:textId="5E0B47E2" w:rsidR="005559F4" w:rsidRPr="00A64661" w:rsidRDefault="00581FB7" w:rsidP="005559F4">
            <w:pPr>
              <w:pStyle w:val="nowewypunktowanie"/>
              <w:framePr w:hSpace="0" w:wrap="auto" w:vAnchor="margin" w:hAnchor="text" w:xAlign="left" w:yAlign="inline"/>
              <w:rPr>
                <w:rFonts w:asciiTheme="minorHAnsi" w:hAnsiTheme="minorHAnsi" w:cstheme="minorHAnsi"/>
                <w:szCs w:val="24"/>
              </w:rPr>
            </w:pPr>
            <w:r w:rsidRPr="00A64661">
              <w:rPr>
                <w:rFonts w:asciiTheme="minorHAnsi" w:hAnsiTheme="minorHAnsi" w:cstheme="minorHAnsi"/>
                <w:szCs w:val="24"/>
              </w:rPr>
              <w:t>ĆW</w:t>
            </w:r>
          </w:p>
        </w:tc>
        <w:tc>
          <w:tcPr>
            <w:tcW w:w="3402" w:type="dxa"/>
          </w:tcPr>
          <w:p w14:paraId="356D5D77" w14:textId="3FA76377" w:rsidR="00531ED1" w:rsidRPr="00A64661" w:rsidRDefault="00581FB7" w:rsidP="00531ED1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Forum dyskusyjne</w:t>
            </w:r>
            <w:r w:rsidR="00531ED1"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 na temat: „Analiza podstawy programowej pod kątem zapisów dotyczących bezpieczeństwa on-line uczniów”.</w:t>
            </w:r>
          </w:p>
          <w:p w14:paraId="28939604" w14:textId="526CDD29" w:rsidR="005559F4" w:rsidRPr="00A64661" w:rsidRDefault="005559F4" w:rsidP="005559F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0EEDA97" w14:textId="484A32ED" w:rsidR="005559F4" w:rsidRPr="00A64661" w:rsidRDefault="00531ED1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Udział w dyskusji </w:t>
            </w:r>
            <w:r w:rsidR="005559F4"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 temat: „Analiza podstawy programowej pod kątem zapisów dotyczących bezpieczeństwa on-line uczniów”.</w:t>
            </w:r>
          </w:p>
        </w:tc>
        <w:tc>
          <w:tcPr>
            <w:tcW w:w="1134" w:type="dxa"/>
          </w:tcPr>
          <w:p w14:paraId="2644A31B" w14:textId="5C904AB8" w:rsidR="005559F4" w:rsidRPr="00A64661" w:rsidRDefault="005559F4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30 min.</w:t>
            </w:r>
          </w:p>
        </w:tc>
      </w:tr>
      <w:tr w:rsidR="005559F4" w:rsidRPr="00A64661" w14:paraId="0451B4AD" w14:textId="3E21B640" w:rsidTr="00412636">
        <w:tc>
          <w:tcPr>
            <w:tcW w:w="846" w:type="dxa"/>
          </w:tcPr>
          <w:p w14:paraId="35B2A530" w14:textId="77777777" w:rsidR="005559F4" w:rsidRPr="00A64661" w:rsidRDefault="005559F4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7.2.</w:t>
            </w:r>
          </w:p>
        </w:tc>
        <w:tc>
          <w:tcPr>
            <w:tcW w:w="709" w:type="dxa"/>
          </w:tcPr>
          <w:p w14:paraId="7A2B93D7" w14:textId="511B3F53" w:rsidR="005559F4" w:rsidRPr="00A64661" w:rsidRDefault="00A93AF6" w:rsidP="005559F4">
            <w:pPr>
              <w:pStyle w:val="nowewypunktowanie"/>
              <w:framePr w:hSpace="0" w:wrap="auto" w:vAnchor="margin" w:hAnchor="text" w:xAlign="left" w:yAlign="inline"/>
              <w:rPr>
                <w:rFonts w:asciiTheme="minorHAnsi" w:hAnsiTheme="minorHAnsi" w:cstheme="minorHAnsi"/>
                <w:szCs w:val="24"/>
              </w:rPr>
            </w:pPr>
            <w:r w:rsidRPr="00A64661">
              <w:rPr>
                <w:rFonts w:asciiTheme="minorHAnsi" w:hAnsiTheme="minorHAnsi" w:cstheme="minorHAnsi"/>
                <w:szCs w:val="24"/>
              </w:rPr>
              <w:t>INF</w:t>
            </w:r>
          </w:p>
        </w:tc>
        <w:tc>
          <w:tcPr>
            <w:tcW w:w="3402" w:type="dxa"/>
          </w:tcPr>
          <w:p w14:paraId="5E841575" w14:textId="77777777" w:rsidR="005559F4" w:rsidRPr="00A64661" w:rsidRDefault="005559F4" w:rsidP="00F55936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1. Prezentacja na temat zasobów dot. </w:t>
            </w: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bezpiecznego</w:t>
            </w: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internetu</w:t>
            </w:r>
            <w:proofErr w:type="spellEnd"/>
          </w:p>
          <w:p w14:paraId="0C38061E" w14:textId="16042AD5" w:rsidR="005559F4" w:rsidRPr="00A64661" w:rsidRDefault="00F55936" w:rsidP="00F55936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="005559F4"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Linki do: </w:t>
            </w:r>
          </w:p>
          <w:p w14:paraId="7382833D" w14:textId="018FB121" w:rsidR="005559F4" w:rsidRPr="00A64661" w:rsidRDefault="005559F4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Grodecka K., Śliwowski K., </w:t>
            </w:r>
            <w:r w:rsidRPr="00A646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Przewodnik po otwartych zasobach edukacyjnych</w:t>
            </w: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, Koalicja Otwartej Edukacji, [</w:t>
            </w:r>
            <w:proofErr w:type="spellStart"/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b.m.w</w:t>
            </w:r>
            <w:proofErr w:type="spellEnd"/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.] 2012 [online, dostęp dn. 20.04.2017]. </w:t>
            </w:r>
          </w:p>
        </w:tc>
        <w:tc>
          <w:tcPr>
            <w:tcW w:w="2409" w:type="dxa"/>
          </w:tcPr>
          <w:p w14:paraId="70F1B8F6" w14:textId="596BA07B" w:rsidR="005559F4" w:rsidRPr="00A64661" w:rsidRDefault="00A01567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Trener i uczestnicy mogą wykorzystać prezentację podczas zajęć lub wrócić do niej w dowolnym czasie.</w:t>
            </w:r>
          </w:p>
        </w:tc>
        <w:tc>
          <w:tcPr>
            <w:tcW w:w="1134" w:type="dxa"/>
          </w:tcPr>
          <w:p w14:paraId="2E59868C" w14:textId="74FBE808" w:rsidR="005559F4" w:rsidRPr="00A64661" w:rsidRDefault="005559F4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A93AF6" w:rsidRPr="00A64661" w14:paraId="182A6CDA" w14:textId="77777777" w:rsidTr="00412636">
        <w:tc>
          <w:tcPr>
            <w:tcW w:w="846" w:type="dxa"/>
          </w:tcPr>
          <w:p w14:paraId="16635089" w14:textId="77777777" w:rsidR="00A93AF6" w:rsidRPr="00A64661" w:rsidRDefault="00A93AF6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7B1559DA" w14:textId="77777777" w:rsidR="00A93AF6" w:rsidRPr="00A64661" w:rsidRDefault="00A93AF6" w:rsidP="005559F4">
            <w:pPr>
              <w:pStyle w:val="nowewypunktowanie"/>
              <w:framePr w:hSpace="0" w:wrap="auto" w:vAnchor="margin" w:hAnchor="text" w:xAlign="left" w:yAlign="inline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2" w:type="dxa"/>
          </w:tcPr>
          <w:p w14:paraId="7D250856" w14:textId="77777777" w:rsidR="00A93AF6" w:rsidRPr="00A64661" w:rsidRDefault="00A93AF6" w:rsidP="00F55936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BDCD19" w14:textId="6C89191C" w:rsidR="00A93AF6" w:rsidRPr="00A64661" w:rsidRDefault="00A01567" w:rsidP="00A01567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Wstępne zapoznanie uczestników materiałami.</w:t>
            </w:r>
          </w:p>
        </w:tc>
        <w:tc>
          <w:tcPr>
            <w:tcW w:w="1134" w:type="dxa"/>
          </w:tcPr>
          <w:p w14:paraId="5C71E350" w14:textId="7F0173C3" w:rsidR="00A93AF6" w:rsidRPr="00A64661" w:rsidRDefault="00A01567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30 min.</w:t>
            </w:r>
          </w:p>
        </w:tc>
      </w:tr>
      <w:tr w:rsidR="005559F4" w:rsidRPr="00A64661" w14:paraId="1134D0D8" w14:textId="41B047EF" w:rsidTr="00412636">
        <w:tc>
          <w:tcPr>
            <w:tcW w:w="846" w:type="dxa"/>
          </w:tcPr>
          <w:p w14:paraId="4D8CF556" w14:textId="77777777" w:rsidR="005559F4" w:rsidRPr="00A64661" w:rsidRDefault="005559F4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7.3.</w:t>
            </w:r>
          </w:p>
        </w:tc>
        <w:tc>
          <w:tcPr>
            <w:tcW w:w="709" w:type="dxa"/>
          </w:tcPr>
          <w:p w14:paraId="7B69F9A8" w14:textId="0F5A0A8F" w:rsidR="005559F4" w:rsidRPr="00A64661" w:rsidRDefault="005559F4" w:rsidP="00E3045F">
            <w:pPr>
              <w:pStyle w:val="wypunktowanewtabeli"/>
              <w:framePr w:hSpace="0" w:wrap="auto" w:vAnchor="margin" w:hAnchor="text" w:xAlign="left" w:yAlign="inline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2" w:type="dxa"/>
          </w:tcPr>
          <w:p w14:paraId="51FD616C" w14:textId="77777777" w:rsidR="005559F4" w:rsidRPr="00A64661" w:rsidRDefault="005559F4" w:rsidP="00E87E22">
            <w:pPr>
              <w:spacing w:after="0" w:line="360" w:lineRule="auto"/>
              <w:ind w:left="178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1. Prezentacja na temat prawa autorskiego</w:t>
            </w:r>
          </w:p>
          <w:p w14:paraId="138B980F" w14:textId="1D624AF4" w:rsidR="005559F4" w:rsidRPr="00A64661" w:rsidRDefault="005559F4" w:rsidP="00E87E22">
            <w:pPr>
              <w:spacing w:after="0" w:line="360" w:lineRule="auto"/>
              <w:ind w:left="178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2. Linki do: Janczak D., Rudnicka I., </w:t>
            </w:r>
            <w:r w:rsidRPr="00A646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Prawo autorskie? OK! – moja przygoda z prawem autorskim</w:t>
            </w: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, Ośrodek Edukacji Informatycznej i Zastosowań Komputerów [online, dostęp dn. 20.04.2017].</w:t>
            </w:r>
          </w:p>
          <w:p w14:paraId="0D04C59D" w14:textId="35FC3096" w:rsidR="005559F4" w:rsidRPr="00A64661" w:rsidRDefault="00E3045F" w:rsidP="00E87E22">
            <w:pPr>
              <w:tabs>
                <w:tab w:val="left" w:pos="6600"/>
              </w:tabs>
              <w:spacing w:after="0" w:line="360" w:lineRule="auto"/>
              <w:ind w:left="178" w:hanging="142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proofErr w:type="spellStart"/>
            <w:r w:rsidR="005559F4" w:rsidRPr="00A64661">
              <w:rPr>
                <w:rFonts w:asciiTheme="minorHAnsi" w:hAnsiTheme="minorHAnsi" w:cstheme="minorHAnsi"/>
                <w:sz w:val="24"/>
                <w:szCs w:val="24"/>
              </w:rPr>
              <w:t>Siewicz</w:t>
            </w:r>
            <w:proofErr w:type="spellEnd"/>
            <w:r w:rsidR="005559F4"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 K., Prawo autorskie w</w:t>
            </w:r>
            <w:r w:rsidR="00092857" w:rsidRPr="00A6466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5559F4"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edukacji: jak unikać naruszeń? [online, dostęp dn. 20.04.2017]. </w:t>
            </w:r>
          </w:p>
        </w:tc>
        <w:tc>
          <w:tcPr>
            <w:tcW w:w="2409" w:type="dxa"/>
          </w:tcPr>
          <w:p w14:paraId="0B1DCC57" w14:textId="1D3FEB37" w:rsidR="005559F4" w:rsidRPr="00A64661" w:rsidRDefault="005559F4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color w:val="FF0000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Trener i uczestnicy mogą wykorzystać prezentację podczas zajęć lub wrócić do niej w dowolnym czasie.</w:t>
            </w:r>
          </w:p>
        </w:tc>
        <w:tc>
          <w:tcPr>
            <w:tcW w:w="1134" w:type="dxa"/>
          </w:tcPr>
          <w:p w14:paraId="22C47990" w14:textId="77777777" w:rsidR="005559F4" w:rsidRPr="00A64661" w:rsidRDefault="005559F4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  <w:tr w:rsidR="004035D5" w:rsidRPr="00A64661" w14:paraId="41E3DA96" w14:textId="77777777" w:rsidTr="00412636">
        <w:tc>
          <w:tcPr>
            <w:tcW w:w="846" w:type="dxa"/>
          </w:tcPr>
          <w:p w14:paraId="24741204" w14:textId="0156B4C2" w:rsidR="004035D5" w:rsidRPr="00A64661" w:rsidRDefault="004035D5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7.3</w:t>
            </w:r>
          </w:p>
        </w:tc>
        <w:tc>
          <w:tcPr>
            <w:tcW w:w="709" w:type="dxa"/>
          </w:tcPr>
          <w:p w14:paraId="13E3DB81" w14:textId="3331AA44" w:rsidR="004035D5" w:rsidRPr="00A64661" w:rsidRDefault="00E3045F" w:rsidP="00E3045F">
            <w:pPr>
              <w:pStyle w:val="wypunktowanewtabeli"/>
              <w:framePr w:hSpace="0" w:wrap="auto" w:vAnchor="margin" w:hAnchor="text" w:xAlign="left" w:yAlign="inline"/>
              <w:rPr>
                <w:rFonts w:asciiTheme="minorHAnsi" w:hAnsiTheme="minorHAnsi" w:cstheme="minorHAnsi"/>
                <w:szCs w:val="24"/>
              </w:rPr>
            </w:pPr>
            <w:r w:rsidRPr="00A64661">
              <w:rPr>
                <w:rFonts w:asciiTheme="minorHAnsi" w:hAnsiTheme="minorHAnsi" w:cstheme="minorHAnsi"/>
                <w:szCs w:val="24"/>
              </w:rPr>
              <w:t>ĆW</w:t>
            </w:r>
          </w:p>
        </w:tc>
        <w:tc>
          <w:tcPr>
            <w:tcW w:w="3402" w:type="dxa"/>
          </w:tcPr>
          <w:p w14:paraId="2768923F" w14:textId="2C7022EB" w:rsidR="004035D5" w:rsidRPr="00A64661" w:rsidRDefault="00B5548C" w:rsidP="005559F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Forum dyskusyjne na temat </w:t>
            </w:r>
            <w:r w:rsidR="00F16A73" w:rsidRPr="00A64661">
              <w:rPr>
                <w:rFonts w:asciiTheme="minorHAnsi" w:hAnsiTheme="minorHAnsi" w:cstheme="minorHAnsi"/>
                <w:sz w:val="24"/>
                <w:szCs w:val="24"/>
              </w:rPr>
              <w:t>„Unikanie zagrożenia naruszenia prawa autorskiego</w:t>
            </w:r>
            <w:r w:rsidR="00155263"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 na szkolnej stronie internetowej”</w:t>
            </w:r>
          </w:p>
        </w:tc>
        <w:tc>
          <w:tcPr>
            <w:tcW w:w="2409" w:type="dxa"/>
          </w:tcPr>
          <w:p w14:paraId="71BF3F12" w14:textId="5D2F88AE" w:rsidR="004035D5" w:rsidRPr="00A64661" w:rsidRDefault="00155263" w:rsidP="004035D5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Udział w dyskusji</w:t>
            </w:r>
          </w:p>
        </w:tc>
        <w:tc>
          <w:tcPr>
            <w:tcW w:w="1134" w:type="dxa"/>
          </w:tcPr>
          <w:p w14:paraId="50E37A9E" w14:textId="459DB5EE" w:rsidR="004035D5" w:rsidRPr="00A64661" w:rsidRDefault="004035D5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30 min.</w:t>
            </w:r>
          </w:p>
        </w:tc>
      </w:tr>
      <w:tr w:rsidR="005559F4" w:rsidRPr="00A64661" w14:paraId="5A00FF63" w14:textId="1E8EA277" w:rsidTr="008A006A">
        <w:tc>
          <w:tcPr>
            <w:tcW w:w="8500" w:type="dxa"/>
            <w:gridSpan w:val="5"/>
          </w:tcPr>
          <w:p w14:paraId="60FB83AC" w14:textId="09EA915C" w:rsidR="005559F4" w:rsidRPr="00A64661" w:rsidRDefault="005559F4" w:rsidP="005559F4">
            <w:pPr>
              <w:pStyle w:val="podpodtytu"/>
              <w:spacing w:after="0"/>
              <w:rPr>
                <w:rFonts w:asciiTheme="minorHAnsi" w:hAnsiTheme="minorHAnsi" w:cstheme="minorHAnsi"/>
                <w:szCs w:val="24"/>
              </w:rPr>
            </w:pPr>
            <w:r w:rsidRPr="00A64661">
              <w:rPr>
                <w:rFonts w:asciiTheme="minorHAnsi" w:hAnsiTheme="minorHAnsi" w:cstheme="minorHAnsi"/>
                <w:szCs w:val="24"/>
              </w:rPr>
              <w:t xml:space="preserve">Moduł VIII. Wspomaganie pracy szkoły w rozwoju kompetencji informatycznych w II etapie edukacyjnym – </w:t>
            </w:r>
            <w:r w:rsidR="00E22AF0" w:rsidRPr="00A64661">
              <w:rPr>
                <w:rFonts w:asciiTheme="minorHAnsi" w:hAnsiTheme="minorHAnsi" w:cstheme="minorHAnsi"/>
                <w:szCs w:val="24"/>
              </w:rPr>
              <w:t>9</w:t>
            </w:r>
            <w:r w:rsidRPr="00A64661">
              <w:rPr>
                <w:rFonts w:asciiTheme="minorHAnsi" w:hAnsiTheme="minorHAnsi" w:cstheme="minorHAnsi"/>
                <w:szCs w:val="24"/>
              </w:rPr>
              <w:t>0 min.</w:t>
            </w:r>
          </w:p>
        </w:tc>
      </w:tr>
      <w:tr w:rsidR="00761C43" w:rsidRPr="00A64661" w14:paraId="5B73B192" w14:textId="228C6A5B" w:rsidTr="00412636">
        <w:tc>
          <w:tcPr>
            <w:tcW w:w="846" w:type="dxa"/>
          </w:tcPr>
          <w:p w14:paraId="73526AB4" w14:textId="77777777" w:rsidR="00761C43" w:rsidRPr="00A64661" w:rsidRDefault="00761C43" w:rsidP="00761C43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8.1</w:t>
            </w:r>
          </w:p>
        </w:tc>
        <w:tc>
          <w:tcPr>
            <w:tcW w:w="709" w:type="dxa"/>
          </w:tcPr>
          <w:p w14:paraId="274D937B" w14:textId="08D52271" w:rsidR="00761C43" w:rsidRPr="00A64661" w:rsidRDefault="00761C43" w:rsidP="00761C4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INF</w:t>
            </w:r>
          </w:p>
        </w:tc>
        <w:tc>
          <w:tcPr>
            <w:tcW w:w="3402" w:type="dxa"/>
          </w:tcPr>
          <w:p w14:paraId="311ED8C4" w14:textId="77777777" w:rsidR="00761C43" w:rsidRPr="00A64661" w:rsidRDefault="00761C43" w:rsidP="00761C4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 Prezentacja nt. diagnozy potrzeb szkoły</w:t>
            </w:r>
          </w:p>
          <w:p w14:paraId="076E9BD7" w14:textId="77777777" w:rsidR="00761C43" w:rsidRPr="00A64661" w:rsidRDefault="00761C43" w:rsidP="00761C4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Linki przydatne na zajęciach: Wspomaganie szkół w rozwoju</w:t>
            </w:r>
          </w:p>
          <w:p w14:paraId="395D4945" w14:textId="77777777" w:rsidR="00761C43" w:rsidRPr="00A64661" w:rsidRDefault="00C31FD3" w:rsidP="00761C4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11" w:history="1">
              <w:r w:rsidR="00761C43" w:rsidRPr="00A64661">
                <w:rPr>
                  <w:rStyle w:val="NagwekZnak"/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t>http://www.bc.ore.edu.pl/Content/892/T416_Jak+wspomagac+szkoly+w+rozwijaniu+kompetencji+kluczowych+uczniow.pdf</w:t>
              </w:r>
            </w:hyperlink>
            <w:r w:rsidR="00761C43" w:rsidRPr="00A6466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61F9525" w14:textId="4AD09E74" w:rsidR="00761C43" w:rsidRPr="00A64661" w:rsidRDefault="00761C43" w:rsidP="00761C43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A64661">
              <w:rPr>
                <w:rStyle w:val="NagwekZnak"/>
                <w:rFonts w:asciiTheme="minorHAnsi" w:hAnsiTheme="minorHAnsi" w:cstheme="minorHAnsi"/>
                <w:sz w:val="24"/>
                <w:szCs w:val="24"/>
              </w:rPr>
              <w:t xml:space="preserve">Jak wspomagać pracę szkoły. Poradnik dla pracowników instytucji wspomagania. Zeszyt 2. Diagnoza pracy szkoły.  ORE </w:t>
            </w:r>
            <w:hyperlink r:id="rId12" w:history="1">
              <w:r w:rsidRPr="00A64661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https://www.cen.gda.pl/wsparcie-szkol-i-placowek/wp-content/uploads/sites/26/2015/11/02-aa-Jak-wspomagac-prace-szkoly-Diagnoza.pdf</w:t>
              </w:r>
            </w:hyperlink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64A9A6DF" w14:textId="286C2494" w:rsidR="00761C43" w:rsidRPr="00A64661" w:rsidRDefault="00761C43" w:rsidP="00761C43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Informacje te będą wykorzystywane podczas zajęć stacjonarnych.</w:t>
            </w:r>
          </w:p>
        </w:tc>
        <w:tc>
          <w:tcPr>
            <w:tcW w:w="1134" w:type="dxa"/>
          </w:tcPr>
          <w:p w14:paraId="7FD8E1D2" w14:textId="2F77EF08" w:rsidR="00761C43" w:rsidRPr="00A64661" w:rsidRDefault="00761C43" w:rsidP="00761C43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22ED4" w:rsidRPr="00A64661" w14:paraId="0622523E" w14:textId="77777777" w:rsidTr="00412636">
        <w:tc>
          <w:tcPr>
            <w:tcW w:w="846" w:type="dxa"/>
          </w:tcPr>
          <w:p w14:paraId="6895C78C" w14:textId="2914E5DB" w:rsidR="00F22ED4" w:rsidRPr="00A64661" w:rsidRDefault="00B97779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8.1</w:t>
            </w:r>
          </w:p>
        </w:tc>
        <w:tc>
          <w:tcPr>
            <w:tcW w:w="709" w:type="dxa"/>
          </w:tcPr>
          <w:p w14:paraId="5515320E" w14:textId="0373AC6F" w:rsidR="00F22ED4" w:rsidRPr="00A64661" w:rsidRDefault="006A740F" w:rsidP="005559F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ĆW</w:t>
            </w:r>
          </w:p>
        </w:tc>
        <w:tc>
          <w:tcPr>
            <w:tcW w:w="3402" w:type="dxa"/>
          </w:tcPr>
          <w:p w14:paraId="39266463" w14:textId="7F589162" w:rsidR="008E0054" w:rsidRPr="00A64661" w:rsidRDefault="008E0054" w:rsidP="005559F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Przykładowy opis zdiagnozowanej szkoły</w:t>
            </w:r>
            <w:r w:rsidR="00256A73"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292E2804" w14:textId="682A4859" w:rsidR="00F22ED4" w:rsidRPr="00A64661" w:rsidRDefault="00B97779" w:rsidP="005559F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Zadanie typu „Prześlij plik”</w:t>
            </w:r>
          </w:p>
        </w:tc>
        <w:tc>
          <w:tcPr>
            <w:tcW w:w="2409" w:type="dxa"/>
          </w:tcPr>
          <w:p w14:paraId="6AC1EEA1" w14:textId="44C4250E" w:rsidR="00F22ED4" w:rsidRPr="00A64661" w:rsidRDefault="006A740F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Uczestnicy zapoznają się z informacjami dotyczącymi </w:t>
            </w:r>
            <w:r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przeprowadzania diagnoz.</w:t>
            </w:r>
            <w:r w:rsidR="009F409F"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Opracowują opis szkoły, uwzględniając</w:t>
            </w:r>
            <w:r w:rsidR="00891873"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problemy związane z</w:t>
            </w:r>
            <w:r w:rsidR="00BA37A6"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 </w:t>
            </w:r>
            <w:r w:rsidR="00891873"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osiąganiem przez uczniów kompetencji informatycznych na wymaganym poziomie</w:t>
            </w:r>
          </w:p>
        </w:tc>
        <w:tc>
          <w:tcPr>
            <w:tcW w:w="1134" w:type="dxa"/>
          </w:tcPr>
          <w:p w14:paraId="2CEC73C7" w14:textId="0926FA71" w:rsidR="00F22ED4" w:rsidRPr="00A64661" w:rsidRDefault="00E22AF0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90 min</w:t>
            </w:r>
          </w:p>
        </w:tc>
      </w:tr>
      <w:tr w:rsidR="005559F4" w:rsidRPr="00A64661" w14:paraId="06DDF4D5" w14:textId="3C7C1729" w:rsidTr="00412636">
        <w:tc>
          <w:tcPr>
            <w:tcW w:w="846" w:type="dxa"/>
          </w:tcPr>
          <w:p w14:paraId="007011D9" w14:textId="77777777" w:rsidR="005559F4" w:rsidRPr="00A64661" w:rsidRDefault="005559F4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8.3</w:t>
            </w:r>
          </w:p>
        </w:tc>
        <w:tc>
          <w:tcPr>
            <w:tcW w:w="709" w:type="dxa"/>
          </w:tcPr>
          <w:p w14:paraId="66696335" w14:textId="01B5618B" w:rsidR="005559F4" w:rsidRPr="00A64661" w:rsidRDefault="00E22AF0" w:rsidP="005559F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INF</w:t>
            </w:r>
          </w:p>
        </w:tc>
        <w:tc>
          <w:tcPr>
            <w:tcW w:w="3402" w:type="dxa"/>
          </w:tcPr>
          <w:p w14:paraId="740FDCFE" w14:textId="5A23478A" w:rsidR="005559F4" w:rsidRPr="00A64661" w:rsidRDefault="005559F4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Prezentacje na temat przykładowych działań wspierających pracę szkoły w zakresie rozwoju kompetencji informatycznych.</w:t>
            </w:r>
          </w:p>
        </w:tc>
        <w:tc>
          <w:tcPr>
            <w:tcW w:w="2409" w:type="dxa"/>
          </w:tcPr>
          <w:p w14:paraId="1F9DE16E" w14:textId="5A48B842" w:rsidR="005559F4" w:rsidRPr="00A64661" w:rsidRDefault="005559F4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Trener </w:t>
            </w:r>
            <w:r w:rsidR="00CB062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może skorzystać z prezentacji podczas zajęć stacjonarnych</w:t>
            </w:r>
          </w:p>
        </w:tc>
        <w:tc>
          <w:tcPr>
            <w:tcW w:w="1134" w:type="dxa"/>
          </w:tcPr>
          <w:p w14:paraId="7F915B3B" w14:textId="77777777" w:rsidR="005559F4" w:rsidRPr="00A64661" w:rsidRDefault="005559F4" w:rsidP="005559F4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E971C8" w:rsidRPr="00A64661" w14:paraId="68003490" w14:textId="6A0EE011" w:rsidTr="003100BC">
        <w:tc>
          <w:tcPr>
            <w:tcW w:w="8500" w:type="dxa"/>
            <w:gridSpan w:val="5"/>
          </w:tcPr>
          <w:p w14:paraId="57B6DC58" w14:textId="58B74ECC" w:rsidR="00E971C8" w:rsidRPr="00A64661" w:rsidRDefault="00E971C8" w:rsidP="005559F4">
            <w:pPr>
              <w:pStyle w:val="pogrubionywtabelidolewej"/>
              <w:rPr>
                <w:lang w:eastAsia="pl-PL"/>
              </w:rPr>
            </w:pPr>
            <w:r w:rsidRPr="00A64661">
              <w:rPr>
                <w:lang w:eastAsia="pl-PL"/>
              </w:rPr>
              <w:t>Razem: 810 min. – 18 godz.</w:t>
            </w:r>
          </w:p>
        </w:tc>
      </w:tr>
      <w:bookmarkEnd w:id="3"/>
      <w:bookmarkEnd w:id="4"/>
    </w:tbl>
    <w:p w14:paraId="6AED707F" w14:textId="77777777" w:rsidR="00CB482A" w:rsidRPr="00A64661" w:rsidRDefault="00CB482A" w:rsidP="00CB482A">
      <w:pPr>
        <w:pStyle w:val="Tytu"/>
      </w:pPr>
    </w:p>
    <w:p w14:paraId="1123D760" w14:textId="77777777" w:rsidR="00025C6D" w:rsidRPr="00A64661" w:rsidRDefault="00025C6D" w:rsidP="00025C6D">
      <w:pPr>
        <w:pStyle w:val="Tytu"/>
      </w:pPr>
      <w:bookmarkStart w:id="5" w:name="_Toc535973575"/>
      <w:r w:rsidRPr="00A64661">
        <w:t>Harmonogram zajęć na platformie e-learningowej – część 2 (2 godz.)</w:t>
      </w:r>
      <w:bookmarkEnd w:id="5"/>
    </w:p>
    <w:p w14:paraId="270A3A6B" w14:textId="77777777" w:rsidR="00025C6D" w:rsidRPr="00A64661" w:rsidRDefault="00025C6D" w:rsidP="00025C6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page" w:tblpX="1862" w:tblpY="117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5"/>
        <w:gridCol w:w="3260"/>
        <w:gridCol w:w="2410"/>
        <w:gridCol w:w="1134"/>
      </w:tblGrid>
      <w:tr w:rsidR="00D905C1" w:rsidRPr="00A64661" w14:paraId="1B8B5D02" w14:textId="084ECC1E" w:rsidTr="00B13752">
        <w:tc>
          <w:tcPr>
            <w:tcW w:w="846" w:type="dxa"/>
          </w:tcPr>
          <w:p w14:paraId="4E6FEBB8" w14:textId="17D5EAA0" w:rsidR="00D905C1" w:rsidRPr="00A64661" w:rsidRDefault="00D905C1" w:rsidP="00B13752">
            <w:pPr>
              <w:pStyle w:val="pugrubionywtabeliwyrodkowany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Cs w:val="24"/>
                <w:lang w:eastAsia="pl-PL"/>
              </w:rPr>
              <w:t>Moduł</w:t>
            </w:r>
          </w:p>
        </w:tc>
        <w:tc>
          <w:tcPr>
            <w:tcW w:w="855" w:type="dxa"/>
          </w:tcPr>
          <w:p w14:paraId="36B2CB4F" w14:textId="0496B96C" w:rsidR="00D905C1" w:rsidRPr="00A64661" w:rsidRDefault="00D905C1" w:rsidP="00B13752">
            <w:pPr>
              <w:pStyle w:val="pugrubionywtabeliwyrodkowany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Cs w:val="24"/>
                <w:lang w:eastAsia="pl-PL"/>
              </w:rPr>
              <w:t>Typ</w:t>
            </w:r>
          </w:p>
        </w:tc>
        <w:tc>
          <w:tcPr>
            <w:tcW w:w="3260" w:type="dxa"/>
          </w:tcPr>
          <w:p w14:paraId="042E6AE6" w14:textId="23B74E78" w:rsidR="00D905C1" w:rsidRPr="00A64661" w:rsidRDefault="00D905C1" w:rsidP="00B13752">
            <w:pPr>
              <w:pStyle w:val="pugrubionywtabeliwyrodkowany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Cs w:val="24"/>
                <w:lang w:eastAsia="pl-PL"/>
              </w:rPr>
              <w:t>Tematyka</w:t>
            </w:r>
          </w:p>
        </w:tc>
        <w:tc>
          <w:tcPr>
            <w:tcW w:w="2410" w:type="dxa"/>
          </w:tcPr>
          <w:p w14:paraId="03C79AD4" w14:textId="148ED6C4" w:rsidR="00D905C1" w:rsidRPr="00A64661" w:rsidRDefault="00D905C1" w:rsidP="00B13752">
            <w:pPr>
              <w:pStyle w:val="pugrubionywtabeliwyrodkowany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Cs w:val="24"/>
                <w:lang w:eastAsia="pl-PL"/>
              </w:rPr>
              <w:t>Aktywności</w:t>
            </w:r>
          </w:p>
        </w:tc>
        <w:tc>
          <w:tcPr>
            <w:tcW w:w="1134" w:type="dxa"/>
          </w:tcPr>
          <w:p w14:paraId="51F95006" w14:textId="7BD7A284" w:rsidR="00D905C1" w:rsidRPr="00A64661" w:rsidRDefault="00D905C1" w:rsidP="00B13752">
            <w:pPr>
              <w:pStyle w:val="pugrubionywtabeliwyrodkowany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Cs w:val="24"/>
                <w:lang w:eastAsia="pl-PL"/>
              </w:rPr>
              <w:t>Czas</w:t>
            </w:r>
          </w:p>
        </w:tc>
      </w:tr>
      <w:tr w:rsidR="00D905C1" w:rsidRPr="00A64661" w14:paraId="4469BB7C" w14:textId="16F5A7F0" w:rsidTr="00B13752">
        <w:tc>
          <w:tcPr>
            <w:tcW w:w="8505" w:type="dxa"/>
            <w:gridSpan w:val="5"/>
          </w:tcPr>
          <w:p w14:paraId="69386D30" w14:textId="5FA5147D" w:rsidR="00D905C1" w:rsidRPr="00A64661" w:rsidRDefault="00D905C1" w:rsidP="00B13752">
            <w:pPr>
              <w:pStyle w:val="Podtytu"/>
              <w:rPr>
                <w:rFonts w:asciiTheme="minorHAnsi" w:hAnsiTheme="minorHAnsi" w:cstheme="minorHAnsi"/>
              </w:rPr>
            </w:pPr>
            <w:bookmarkStart w:id="6" w:name="_Toc535973576"/>
            <w:r w:rsidRPr="00A64661">
              <w:rPr>
                <w:rFonts w:asciiTheme="minorHAnsi" w:hAnsiTheme="minorHAnsi" w:cstheme="minorHAnsi"/>
              </w:rPr>
              <w:t>Moduł IX. Planowanie rozwoju zawodowego uczestników szkolenia w zakresie wspomagania szkół</w:t>
            </w:r>
            <w:bookmarkEnd w:id="6"/>
            <w:r w:rsidRPr="00A6466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A20AA" w:rsidRPr="00A64661" w14:paraId="090F7A10" w14:textId="05EC1798" w:rsidTr="00B13752">
        <w:tc>
          <w:tcPr>
            <w:tcW w:w="846" w:type="dxa"/>
          </w:tcPr>
          <w:p w14:paraId="274A5B91" w14:textId="77777777" w:rsidR="00BA20AA" w:rsidRPr="00A64661" w:rsidRDefault="00BA20AA" w:rsidP="00B13752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9.1</w:t>
            </w:r>
          </w:p>
        </w:tc>
        <w:tc>
          <w:tcPr>
            <w:tcW w:w="855" w:type="dxa"/>
          </w:tcPr>
          <w:p w14:paraId="375F087F" w14:textId="4A4559D5" w:rsidR="00BA20AA" w:rsidRPr="00A64661" w:rsidRDefault="00B13752" w:rsidP="00B1375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INF</w:t>
            </w:r>
          </w:p>
        </w:tc>
        <w:tc>
          <w:tcPr>
            <w:tcW w:w="3260" w:type="dxa"/>
          </w:tcPr>
          <w:p w14:paraId="0CB5FD0D" w14:textId="77777777" w:rsidR="00FB7A26" w:rsidRPr="00A64661" w:rsidRDefault="00FB7A26" w:rsidP="00B1375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1. Str. 24 rozdział  nr 1.14. pt. „ZADANIA SPECJALISTY DS. WSPOMAGANIA” publikacji „ZAPEWNIANIE JAKOŚCI PROCESU WSPOMAGANIA </w:t>
            </w:r>
            <w:r w:rsidRPr="00A6466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SZKÓŁ W ROZWOJU” autorstwa Jadwigi Wysockiej, Marianny Hajdukiewicz</w:t>
            </w:r>
          </w:p>
          <w:p w14:paraId="53D5B2BF" w14:textId="1A1066B7" w:rsidR="00BA20AA" w:rsidRPr="00A64661" w:rsidRDefault="00FB7A26" w:rsidP="00B13752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2. str. 13, rozdział pt. „PROFIL SPECJALISTY DS. WSPOMAGANIA” publikacji „JAK WSPOMAGAĆ PRACĘ</w:t>
            </w:r>
            <w:r w:rsidR="008815FB" w:rsidRPr="00A64661">
              <w:rPr>
                <w:rFonts w:asciiTheme="minorHAnsi" w:hAnsiTheme="minorHAnsi" w:cstheme="minorHAnsi"/>
                <w:sz w:val="24"/>
                <w:szCs w:val="24"/>
              </w:rPr>
              <w:t xml:space="preserve">  SZKOŁY?”</w:t>
            </w:r>
          </w:p>
        </w:tc>
        <w:tc>
          <w:tcPr>
            <w:tcW w:w="2410" w:type="dxa"/>
          </w:tcPr>
          <w:p w14:paraId="48373595" w14:textId="3CCF8935" w:rsidR="00BA20AA" w:rsidRPr="00A64661" w:rsidRDefault="00FB7A26" w:rsidP="00B13752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 xml:space="preserve">Analiza informacji podczas zajęć stacjonarnych w trakcie </w:t>
            </w: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wykonywania ćwiczeń.</w:t>
            </w:r>
          </w:p>
        </w:tc>
        <w:tc>
          <w:tcPr>
            <w:tcW w:w="1134" w:type="dxa"/>
          </w:tcPr>
          <w:p w14:paraId="4D51CE5A" w14:textId="77777777" w:rsidR="00BA20AA" w:rsidRPr="00A64661" w:rsidRDefault="00BA20AA" w:rsidP="00B13752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BA20AA" w:rsidRPr="00A64661" w14:paraId="07557554" w14:textId="7E38C434" w:rsidTr="00B13752">
        <w:tc>
          <w:tcPr>
            <w:tcW w:w="846" w:type="dxa"/>
          </w:tcPr>
          <w:p w14:paraId="31CA5EA0" w14:textId="5AF06925" w:rsidR="00BA20AA" w:rsidRPr="00A64661" w:rsidRDefault="00760925" w:rsidP="00B13752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9.1</w:t>
            </w:r>
          </w:p>
        </w:tc>
        <w:tc>
          <w:tcPr>
            <w:tcW w:w="855" w:type="dxa"/>
          </w:tcPr>
          <w:p w14:paraId="3B9CFD69" w14:textId="07DC4F3B" w:rsidR="00BA20AA" w:rsidRPr="00A64661" w:rsidRDefault="00760925" w:rsidP="00B1375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ĆW</w:t>
            </w:r>
          </w:p>
        </w:tc>
        <w:tc>
          <w:tcPr>
            <w:tcW w:w="3260" w:type="dxa"/>
          </w:tcPr>
          <w:p w14:paraId="2B9031C8" w14:textId="4AAAFA48" w:rsidR="00BA20AA" w:rsidRPr="00A64661" w:rsidRDefault="00176271" w:rsidP="00B13752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Zadanie typu „Prześlij plik”</w:t>
            </w:r>
          </w:p>
        </w:tc>
        <w:tc>
          <w:tcPr>
            <w:tcW w:w="2410" w:type="dxa"/>
          </w:tcPr>
          <w:p w14:paraId="55D27EC0" w14:textId="50F8C106" w:rsidR="00BA20AA" w:rsidRPr="00A64661" w:rsidRDefault="008815FB" w:rsidP="00B13752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Na podstawie wcześniej rozpoznanych narzędzi </w:t>
            </w:r>
            <w:r w:rsidR="00D270AC"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informatycznych </w:t>
            </w: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do przeprowadzania badań </w:t>
            </w:r>
            <w:r w:rsidR="00092857"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(</w:t>
            </w:r>
            <w:proofErr w:type="spellStart"/>
            <w:r w:rsidR="00092857"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Forms</w:t>
            </w:r>
            <w:proofErr w:type="spellEnd"/>
            <w:r w:rsidR="00092857"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) </w:t>
            </w: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uczestnicy projektują diagnozę potrzeb dyrektorów szkół w</w:t>
            </w:r>
            <w:r w:rsidR="00092857"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</w:t>
            </w: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zakresie rozwoju kompetencji informatycznych uczniów i udostępniają ją prowadzącemu zajęcia i innym </w:t>
            </w: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uczestnikom szkolenia.</w:t>
            </w:r>
          </w:p>
        </w:tc>
        <w:tc>
          <w:tcPr>
            <w:tcW w:w="1134" w:type="dxa"/>
          </w:tcPr>
          <w:p w14:paraId="62CBF0DB" w14:textId="6E195B18" w:rsidR="00BA20AA" w:rsidRPr="00A64661" w:rsidRDefault="008815FB" w:rsidP="00B13752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45 min.</w:t>
            </w:r>
          </w:p>
        </w:tc>
      </w:tr>
      <w:tr w:rsidR="00BA20AA" w:rsidRPr="00A64661" w14:paraId="5B7994A1" w14:textId="7FDEDA6E" w:rsidTr="00B13752">
        <w:tc>
          <w:tcPr>
            <w:tcW w:w="846" w:type="dxa"/>
          </w:tcPr>
          <w:p w14:paraId="7482C85E" w14:textId="77777777" w:rsidR="00BA20AA" w:rsidRPr="00A64661" w:rsidRDefault="00BA20AA" w:rsidP="00B13752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</w:tcPr>
          <w:p w14:paraId="584DA878" w14:textId="239E3396" w:rsidR="00BA20AA" w:rsidRPr="00A64661" w:rsidRDefault="008815FB" w:rsidP="00B1375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ZAL</w:t>
            </w:r>
          </w:p>
        </w:tc>
        <w:tc>
          <w:tcPr>
            <w:tcW w:w="3260" w:type="dxa"/>
          </w:tcPr>
          <w:p w14:paraId="0F3F8B57" w14:textId="356AFA3E" w:rsidR="00BA20AA" w:rsidRPr="00A64661" w:rsidRDefault="008815FB" w:rsidP="00B13752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</w:rPr>
              <w:t>Test kompetencji</w:t>
            </w:r>
          </w:p>
        </w:tc>
        <w:tc>
          <w:tcPr>
            <w:tcW w:w="2410" w:type="dxa"/>
          </w:tcPr>
          <w:p w14:paraId="13D1320B" w14:textId="14BABF7E" w:rsidR="00BA20AA" w:rsidRPr="00A64661" w:rsidRDefault="008815FB" w:rsidP="00B13752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Uczestnicy rozwiązują test kompetencji</w:t>
            </w:r>
          </w:p>
        </w:tc>
        <w:tc>
          <w:tcPr>
            <w:tcW w:w="1134" w:type="dxa"/>
          </w:tcPr>
          <w:p w14:paraId="236EB176" w14:textId="0D6D1E46" w:rsidR="00BA20AA" w:rsidRPr="00A64661" w:rsidRDefault="008815FB" w:rsidP="00B13752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45 min.</w:t>
            </w:r>
          </w:p>
        </w:tc>
      </w:tr>
      <w:tr w:rsidR="00BA20AA" w:rsidRPr="00A64661" w14:paraId="7790D4D6" w14:textId="0369A53D" w:rsidTr="00B13752">
        <w:tc>
          <w:tcPr>
            <w:tcW w:w="7371" w:type="dxa"/>
            <w:gridSpan w:val="4"/>
          </w:tcPr>
          <w:p w14:paraId="6247CD03" w14:textId="77777777" w:rsidR="00BA20AA" w:rsidRPr="00A64661" w:rsidRDefault="00BA20AA" w:rsidP="00B13752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646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Razem 90 min = 2 godz.</w:t>
            </w:r>
          </w:p>
        </w:tc>
        <w:tc>
          <w:tcPr>
            <w:tcW w:w="1134" w:type="dxa"/>
          </w:tcPr>
          <w:p w14:paraId="06F4B96E" w14:textId="77777777" w:rsidR="00BA20AA" w:rsidRPr="00A64661" w:rsidRDefault="00BA20AA" w:rsidP="00B13752">
            <w:pPr>
              <w:tabs>
                <w:tab w:val="left" w:pos="660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0A421367" w14:textId="77777777" w:rsidR="00025C6D" w:rsidRPr="00A64661" w:rsidRDefault="00025C6D" w:rsidP="00025C6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EEFB0F" w14:textId="77777777" w:rsidR="00025C6D" w:rsidRPr="00A64661" w:rsidRDefault="00025C6D" w:rsidP="00025C6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2019F77" w14:textId="4BD3DEAA" w:rsidR="00CB482A" w:rsidRPr="00A64661" w:rsidRDefault="00CB482A">
      <w:pPr>
        <w:rPr>
          <w:rFonts w:asciiTheme="minorHAnsi" w:eastAsiaTheme="minorEastAsia" w:hAnsiTheme="minorHAnsi" w:cstheme="minorHAnsi"/>
          <w:b/>
          <w:color w:val="5A5A5A" w:themeColor="text1" w:themeTint="A5"/>
          <w:spacing w:val="15"/>
          <w:sz w:val="24"/>
          <w:szCs w:val="24"/>
        </w:rPr>
      </w:pPr>
    </w:p>
    <w:sectPr w:rsidR="00CB482A" w:rsidRPr="00A6466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63ED2" w14:textId="77777777" w:rsidR="00C31FD3" w:rsidRDefault="00C31FD3" w:rsidP="00F161E6">
      <w:pPr>
        <w:spacing w:after="0" w:line="240" w:lineRule="auto"/>
      </w:pPr>
      <w:r>
        <w:separator/>
      </w:r>
    </w:p>
  </w:endnote>
  <w:endnote w:type="continuationSeparator" w:id="0">
    <w:p w14:paraId="4DCD99DE" w14:textId="77777777" w:rsidR="00C31FD3" w:rsidRDefault="00C31FD3" w:rsidP="00F1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5" w:type="dxa"/>
      <w:jc w:val="center"/>
      <w:tblBorders>
        <w:top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3348"/>
      <w:gridCol w:w="2977"/>
      <w:gridCol w:w="2890"/>
    </w:tblGrid>
    <w:tr w:rsidR="00876BFA" w:rsidRPr="00C45678" w14:paraId="6814EC94" w14:textId="77777777" w:rsidTr="006C05FA">
      <w:trPr>
        <w:cantSplit/>
        <w:trHeight w:hRule="exact" w:val="159"/>
        <w:jc w:val="center"/>
      </w:trPr>
      <w:tc>
        <w:tcPr>
          <w:tcW w:w="9215" w:type="dxa"/>
          <w:gridSpan w:val="3"/>
        </w:tcPr>
        <w:p w14:paraId="50D3CAB9" w14:textId="77777777" w:rsidR="00876BFA" w:rsidRPr="00C45678" w:rsidRDefault="00876BFA" w:rsidP="00876BFA">
          <w:pPr>
            <w:pStyle w:val="Bezodstpw"/>
            <w:rPr>
              <w:color w:val="3B3838" w:themeColor="background2" w:themeShade="40"/>
              <w:sz w:val="16"/>
              <w:szCs w:val="16"/>
              <w:vertAlign w:val="subscript"/>
            </w:rPr>
          </w:pPr>
        </w:p>
      </w:tc>
    </w:tr>
    <w:tr w:rsidR="00876BFA" w:rsidRPr="009F525E" w14:paraId="628920CC" w14:textId="77777777" w:rsidTr="006C05FA">
      <w:trPr>
        <w:jc w:val="center"/>
      </w:trPr>
      <w:tc>
        <w:tcPr>
          <w:tcW w:w="3348" w:type="dxa"/>
          <w:shd w:val="clear" w:color="auto" w:fill="auto"/>
        </w:tcPr>
        <w:p w14:paraId="05C4CDA6" w14:textId="77777777" w:rsidR="00876BFA" w:rsidRPr="009F525E" w:rsidRDefault="00876BFA" w:rsidP="00876BFA">
          <w:pPr>
            <w:pStyle w:val="Bezodstpw"/>
            <w:rPr>
              <w:color w:val="002060"/>
              <w:sz w:val="16"/>
              <w:szCs w:val="16"/>
            </w:rPr>
          </w:pPr>
          <w:r>
            <w:rPr>
              <w:color w:val="002060"/>
              <w:sz w:val="16"/>
              <w:szCs w:val="16"/>
            </w:rPr>
            <w:t>Lider:</w:t>
          </w:r>
        </w:p>
      </w:tc>
      <w:tc>
        <w:tcPr>
          <w:tcW w:w="2977" w:type="dxa"/>
          <w:shd w:val="clear" w:color="auto" w:fill="auto"/>
          <w:vAlign w:val="center"/>
        </w:tcPr>
        <w:p w14:paraId="6A1211A6" w14:textId="77777777" w:rsidR="00876BFA" w:rsidRPr="009F525E" w:rsidRDefault="00876BFA" w:rsidP="00876BFA">
          <w:pPr>
            <w:pStyle w:val="Bezodstpw"/>
            <w:rPr>
              <w:color w:val="002060"/>
              <w:sz w:val="16"/>
              <w:szCs w:val="16"/>
            </w:rPr>
          </w:pPr>
          <w:r>
            <w:rPr>
              <w:color w:val="002060"/>
              <w:sz w:val="16"/>
              <w:szCs w:val="16"/>
            </w:rPr>
            <w:t>Partner:</w:t>
          </w:r>
        </w:p>
      </w:tc>
      <w:tc>
        <w:tcPr>
          <w:tcW w:w="2890" w:type="dxa"/>
          <w:shd w:val="clear" w:color="auto" w:fill="auto"/>
          <w:vAlign w:val="center"/>
        </w:tcPr>
        <w:p w14:paraId="523BFDEC" w14:textId="77777777" w:rsidR="00876BFA" w:rsidRPr="009F525E" w:rsidRDefault="00876BFA" w:rsidP="00876BFA">
          <w:pPr>
            <w:pStyle w:val="Bezodstpw"/>
            <w:rPr>
              <w:color w:val="002060"/>
              <w:sz w:val="16"/>
              <w:szCs w:val="16"/>
            </w:rPr>
          </w:pPr>
        </w:p>
      </w:tc>
    </w:tr>
    <w:tr w:rsidR="00876BFA" w:rsidRPr="009F525E" w14:paraId="762591D0" w14:textId="77777777" w:rsidTr="006C05FA">
      <w:trPr>
        <w:trHeight w:val="680"/>
        <w:jc w:val="center"/>
      </w:trPr>
      <w:tc>
        <w:tcPr>
          <w:tcW w:w="3348" w:type="dxa"/>
          <w:vAlign w:val="center"/>
        </w:tcPr>
        <w:p w14:paraId="41BC18B0" w14:textId="77777777" w:rsidR="00876BFA" w:rsidRPr="009F525E" w:rsidRDefault="00876BFA" w:rsidP="00876BFA">
          <w:pPr>
            <w:pStyle w:val="Bezodstpw"/>
            <w:rPr>
              <w:color w:val="002060"/>
              <w:spacing w:val="4"/>
              <w:sz w:val="16"/>
              <w:szCs w:val="16"/>
            </w:rPr>
          </w:pPr>
          <w:r>
            <w:rPr>
              <w:noProof/>
              <w:color w:val="002060"/>
              <w:spacing w:val="4"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75EF1D1A" wp14:editId="713C6428">
                <wp:simplePos x="0" y="0"/>
                <wp:positionH relativeFrom="margin">
                  <wp:posOffset>542925</wp:posOffset>
                </wp:positionH>
                <wp:positionV relativeFrom="margin">
                  <wp:posOffset>19050</wp:posOffset>
                </wp:positionV>
                <wp:extent cx="659130" cy="504825"/>
                <wp:effectExtent l="19050" t="0" r="7620" b="0"/>
                <wp:wrapSquare wrapText="bothSides"/>
                <wp:docPr id="6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13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Align w:val="center"/>
        </w:tcPr>
        <w:p w14:paraId="680BE4F6" w14:textId="77777777" w:rsidR="00876BFA" w:rsidRPr="009F525E" w:rsidRDefault="00876BFA" w:rsidP="00876BFA">
          <w:pPr>
            <w:pStyle w:val="Bezodstpw"/>
            <w:rPr>
              <w:rFonts w:cs="Aharoni"/>
              <w:color w:val="002060"/>
              <w:spacing w:val="4"/>
              <w:sz w:val="16"/>
              <w:szCs w:val="16"/>
            </w:rPr>
          </w:pPr>
          <w:r w:rsidRPr="008F6B2D">
            <w:rPr>
              <w:rFonts w:cs="Aharoni"/>
              <w:noProof/>
              <w:color w:val="002060"/>
              <w:spacing w:val="4"/>
              <w:sz w:val="16"/>
              <w:szCs w:val="16"/>
              <w:lang w:eastAsia="pl-PL"/>
            </w:rPr>
            <w:drawing>
              <wp:inline distT="0" distB="0" distL="0" distR="0" wp14:anchorId="34DB3A28" wp14:editId="5952F276">
                <wp:extent cx="1609950" cy="534035"/>
                <wp:effectExtent l="0" t="0" r="9525" b="0"/>
                <wp:docPr id="65" name="Obraz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878" cy="53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14:paraId="2B5BA715" w14:textId="77777777" w:rsidR="00876BFA" w:rsidRPr="00BB3A3D" w:rsidRDefault="00876BFA" w:rsidP="00876BFA">
          <w:pPr>
            <w:pStyle w:val="Bezodstpw"/>
            <w:rPr>
              <w:color w:val="002060"/>
              <w:spacing w:val="4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5E2C8237" wp14:editId="6C8C60A7">
                <wp:extent cx="971550" cy="515344"/>
                <wp:effectExtent l="19050" t="0" r="0" b="0"/>
                <wp:docPr id="6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15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BFA" w:rsidRPr="00B34EB3" w14:paraId="374BE724" w14:textId="77777777" w:rsidTr="006C05FA">
      <w:trPr>
        <w:trHeight w:hRule="exact" w:val="170"/>
        <w:jc w:val="center"/>
      </w:trPr>
      <w:tc>
        <w:tcPr>
          <w:tcW w:w="9215" w:type="dxa"/>
          <w:gridSpan w:val="3"/>
        </w:tcPr>
        <w:p w14:paraId="1A57D9D1" w14:textId="77777777" w:rsidR="00876BFA" w:rsidRPr="00B34EB3" w:rsidRDefault="00876BFA" w:rsidP="00876BFA">
          <w:pPr>
            <w:pStyle w:val="Bezodstpw"/>
            <w:jc w:val="right"/>
            <w:rPr>
              <w:color w:val="2E74B5" w:themeColor="accent5" w:themeShade="BF"/>
              <w:spacing w:val="2"/>
              <w:sz w:val="14"/>
              <w:szCs w:val="14"/>
            </w:rPr>
          </w:pPr>
          <w:r w:rsidRPr="00B34EB3">
            <w:rPr>
              <w:color w:val="808080"/>
              <w:spacing w:val="2"/>
              <w:sz w:val="14"/>
              <w:szCs w:val="14"/>
            </w:rPr>
            <w:fldChar w:fldCharType="begin"/>
          </w:r>
          <w:r w:rsidRPr="00B34EB3">
            <w:rPr>
              <w:color w:val="808080"/>
              <w:spacing w:val="2"/>
              <w:sz w:val="14"/>
              <w:szCs w:val="14"/>
            </w:rPr>
            <w:instrText>PAGE   \* MERGEFORMAT</w:instrTex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separate"/>
          </w:r>
          <w:r>
            <w:rPr>
              <w:noProof/>
              <w:color w:val="808080"/>
              <w:spacing w:val="2"/>
              <w:sz w:val="14"/>
              <w:szCs w:val="14"/>
            </w:rPr>
            <w:t>54</w: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end"/>
          </w:r>
        </w:p>
      </w:tc>
    </w:tr>
  </w:tbl>
  <w:p w14:paraId="7CC71379" w14:textId="77777777" w:rsidR="00F161E6" w:rsidRDefault="00F16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FD9FF" w14:textId="77777777" w:rsidR="00C31FD3" w:rsidRDefault="00C31FD3" w:rsidP="00F161E6">
      <w:pPr>
        <w:spacing w:after="0" w:line="240" w:lineRule="auto"/>
      </w:pPr>
      <w:r>
        <w:separator/>
      </w:r>
    </w:p>
  </w:footnote>
  <w:footnote w:type="continuationSeparator" w:id="0">
    <w:p w14:paraId="5E860ED0" w14:textId="77777777" w:rsidR="00C31FD3" w:rsidRDefault="00C31FD3" w:rsidP="00F1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Look w:val="04A0" w:firstRow="1" w:lastRow="0" w:firstColumn="1" w:lastColumn="0" w:noHBand="0" w:noVBand="1"/>
    </w:tblPr>
    <w:tblGrid>
      <w:gridCol w:w="3686"/>
      <w:gridCol w:w="1984"/>
      <w:gridCol w:w="3828"/>
    </w:tblGrid>
    <w:tr w:rsidR="00B973BC" w14:paraId="1D01D1D4" w14:textId="77777777" w:rsidTr="006C05FA">
      <w:tc>
        <w:tcPr>
          <w:tcW w:w="3686" w:type="dxa"/>
          <w:vAlign w:val="center"/>
        </w:tcPr>
        <w:p w14:paraId="345503F8" w14:textId="77777777" w:rsidR="00B973BC" w:rsidRDefault="00B973BC" w:rsidP="00B973BC">
          <w:pPr>
            <w:pStyle w:val="Nagwek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2372062F" wp14:editId="68640D37">
                <wp:extent cx="1507253" cy="711294"/>
                <wp:effectExtent l="0" t="0" r="0" b="0"/>
                <wp:docPr id="48" name="Obraz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7253" cy="711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14:paraId="3C86020F" w14:textId="77777777" w:rsidR="00B973BC" w:rsidRPr="00F474F6" w:rsidRDefault="00B973BC" w:rsidP="00B973BC">
          <w:pPr>
            <w:pStyle w:val="Nagwek"/>
            <w:jc w:val="center"/>
            <w:rPr>
              <w:noProof/>
              <w:sz w:val="20"/>
            </w:rPr>
          </w:pPr>
        </w:p>
      </w:tc>
      <w:tc>
        <w:tcPr>
          <w:tcW w:w="3828" w:type="dxa"/>
          <w:vAlign w:val="center"/>
        </w:tcPr>
        <w:p w14:paraId="7C09BF6E" w14:textId="77777777" w:rsidR="00B973BC" w:rsidRDefault="00B973BC" w:rsidP="00B973BC">
          <w:pPr>
            <w:pStyle w:val="Nagwek"/>
            <w:jc w:val="right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615BF682" wp14:editId="200CB8EA">
                <wp:extent cx="1841348" cy="542928"/>
                <wp:effectExtent l="0" t="0" r="6985" b="0"/>
                <wp:docPr id="49" name="Obraz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348" cy="542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A3E370" w14:textId="469572BF" w:rsidR="00F161E6" w:rsidRPr="00B973BC" w:rsidRDefault="00B973BC" w:rsidP="00B973BC">
    <w:pPr>
      <w:ind w:left="-284" w:right="-284"/>
      <w:jc w:val="center"/>
      <w:rPr>
        <w:color w:val="002060"/>
        <w:spacing w:val="4"/>
        <w:sz w:val="18"/>
        <w:szCs w:val="16"/>
      </w:rPr>
    </w:pPr>
    <w:r w:rsidRPr="005B0DA0">
      <w:rPr>
        <w:color w:val="002060"/>
        <w:spacing w:val="4"/>
        <w:sz w:val="18"/>
        <w:szCs w:val="16"/>
      </w:rPr>
      <w:t>”</w:t>
    </w:r>
    <w:r>
      <w:rPr>
        <w:color w:val="002060"/>
        <w:spacing w:val="4"/>
        <w:sz w:val="18"/>
        <w:szCs w:val="16"/>
      </w:rPr>
      <w:t>Doskonalenie trenerów wspomagania oświaty</w:t>
    </w:r>
    <w:r w:rsidRPr="005B0DA0">
      <w:rPr>
        <w:color w:val="002060"/>
        <w:spacing w:val="4"/>
        <w:sz w:val="18"/>
        <w:szCs w:val="16"/>
      </w:rPr>
      <w:t>”</w:t>
    </w:r>
    <w:r>
      <w:rPr>
        <w:color w:val="002060"/>
        <w:spacing w:val="4"/>
        <w:sz w:val="18"/>
        <w:szCs w:val="16"/>
      </w:rPr>
      <w:t xml:space="preserve"> POWR.02.10.00-00-7015/17 </w:t>
    </w:r>
    <w:r w:rsidRPr="009C411A">
      <w:rPr>
        <w:rFonts w:cs="Calibri"/>
        <w:color w:val="002060"/>
        <w:spacing w:val="4"/>
        <w:sz w:val="18"/>
        <w:szCs w:val="18"/>
      </w:rPr>
      <w:t>– projekt współfinansowany przez Unię Europejską ze środków Euro</w:t>
    </w:r>
    <w:r>
      <w:rPr>
        <w:rFonts w:cs="Calibri"/>
        <w:color w:val="002060"/>
        <w:spacing w:val="4"/>
        <w:sz w:val="18"/>
        <w:szCs w:val="18"/>
      </w:rPr>
      <w:t xml:space="preserve">pejskiego Funduszu Społecznego </w:t>
    </w:r>
    <w:r w:rsidRPr="009C411A">
      <w:rPr>
        <w:rFonts w:cs="Calibri"/>
        <w:color w:val="002060"/>
        <w:spacing w:val="4"/>
        <w:sz w:val="18"/>
        <w:szCs w:val="18"/>
      </w:rPr>
      <w:t>w ramach Programu Operacyjnego Wiedza Edukacja Rozwój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709A"/>
    <w:multiLevelType w:val="hybridMultilevel"/>
    <w:tmpl w:val="666EF872"/>
    <w:lvl w:ilvl="0" w:tplc="DEC016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208C9"/>
    <w:multiLevelType w:val="hybridMultilevel"/>
    <w:tmpl w:val="AFB2CA76"/>
    <w:lvl w:ilvl="0" w:tplc="CA22386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1622F"/>
    <w:multiLevelType w:val="hybridMultilevel"/>
    <w:tmpl w:val="03AC41BE"/>
    <w:lvl w:ilvl="0" w:tplc="C28AA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4AF5"/>
    <w:multiLevelType w:val="hybridMultilevel"/>
    <w:tmpl w:val="03AC41BE"/>
    <w:lvl w:ilvl="0" w:tplc="C28AA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37D24"/>
    <w:multiLevelType w:val="hybridMultilevel"/>
    <w:tmpl w:val="32B471D6"/>
    <w:lvl w:ilvl="0" w:tplc="A31C0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E00B1"/>
    <w:multiLevelType w:val="hybridMultilevel"/>
    <w:tmpl w:val="FB8E103A"/>
    <w:lvl w:ilvl="0" w:tplc="D174D134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2A"/>
    <w:rsid w:val="00015633"/>
    <w:rsid w:val="00025C6D"/>
    <w:rsid w:val="00027451"/>
    <w:rsid w:val="00071FD8"/>
    <w:rsid w:val="00092857"/>
    <w:rsid w:val="000A5AE1"/>
    <w:rsid w:val="000C2579"/>
    <w:rsid w:val="001028C3"/>
    <w:rsid w:val="0013211F"/>
    <w:rsid w:val="00155263"/>
    <w:rsid w:val="00176271"/>
    <w:rsid w:val="001C488F"/>
    <w:rsid w:val="001D6627"/>
    <w:rsid w:val="001D6BEC"/>
    <w:rsid w:val="00207194"/>
    <w:rsid w:val="00216778"/>
    <w:rsid w:val="00256A73"/>
    <w:rsid w:val="00280A5A"/>
    <w:rsid w:val="002869B7"/>
    <w:rsid w:val="002B326A"/>
    <w:rsid w:val="002C533C"/>
    <w:rsid w:val="00300063"/>
    <w:rsid w:val="00300729"/>
    <w:rsid w:val="0030138C"/>
    <w:rsid w:val="003022D2"/>
    <w:rsid w:val="00307069"/>
    <w:rsid w:val="00307901"/>
    <w:rsid w:val="00363B66"/>
    <w:rsid w:val="003C277F"/>
    <w:rsid w:val="003C6D5B"/>
    <w:rsid w:val="003D34F5"/>
    <w:rsid w:val="003F1E8D"/>
    <w:rsid w:val="003F61F6"/>
    <w:rsid w:val="004035D5"/>
    <w:rsid w:val="00412636"/>
    <w:rsid w:val="0042514D"/>
    <w:rsid w:val="004750A5"/>
    <w:rsid w:val="004F0D91"/>
    <w:rsid w:val="004F7C56"/>
    <w:rsid w:val="0052018B"/>
    <w:rsid w:val="00523EC8"/>
    <w:rsid w:val="00526869"/>
    <w:rsid w:val="00531ED1"/>
    <w:rsid w:val="005334F2"/>
    <w:rsid w:val="005559F4"/>
    <w:rsid w:val="00580B60"/>
    <w:rsid w:val="00581FB7"/>
    <w:rsid w:val="005B5A22"/>
    <w:rsid w:val="005C6C7E"/>
    <w:rsid w:val="00602C01"/>
    <w:rsid w:val="00615322"/>
    <w:rsid w:val="006318B0"/>
    <w:rsid w:val="0067438B"/>
    <w:rsid w:val="00692A2D"/>
    <w:rsid w:val="006A740F"/>
    <w:rsid w:val="006B5AB5"/>
    <w:rsid w:val="006E0F59"/>
    <w:rsid w:val="006F0D90"/>
    <w:rsid w:val="007268F5"/>
    <w:rsid w:val="00746CBE"/>
    <w:rsid w:val="00760925"/>
    <w:rsid w:val="00761C43"/>
    <w:rsid w:val="0076559E"/>
    <w:rsid w:val="007B122B"/>
    <w:rsid w:val="007B4B5F"/>
    <w:rsid w:val="007D1F5F"/>
    <w:rsid w:val="00823193"/>
    <w:rsid w:val="00824BC4"/>
    <w:rsid w:val="008464EA"/>
    <w:rsid w:val="008622A7"/>
    <w:rsid w:val="00872E46"/>
    <w:rsid w:val="00876BFA"/>
    <w:rsid w:val="008815FB"/>
    <w:rsid w:val="00891873"/>
    <w:rsid w:val="008972F5"/>
    <w:rsid w:val="008A006A"/>
    <w:rsid w:val="008B196F"/>
    <w:rsid w:val="008D4DFD"/>
    <w:rsid w:val="008E0054"/>
    <w:rsid w:val="00914211"/>
    <w:rsid w:val="00937876"/>
    <w:rsid w:val="00957B69"/>
    <w:rsid w:val="00973885"/>
    <w:rsid w:val="00973A73"/>
    <w:rsid w:val="0099075E"/>
    <w:rsid w:val="009E0D86"/>
    <w:rsid w:val="009F409F"/>
    <w:rsid w:val="00A01567"/>
    <w:rsid w:val="00A11611"/>
    <w:rsid w:val="00A26F5A"/>
    <w:rsid w:val="00A4520D"/>
    <w:rsid w:val="00A64661"/>
    <w:rsid w:val="00A83CBB"/>
    <w:rsid w:val="00A93AF6"/>
    <w:rsid w:val="00AB1B02"/>
    <w:rsid w:val="00AB7249"/>
    <w:rsid w:val="00AC1D37"/>
    <w:rsid w:val="00AC76A4"/>
    <w:rsid w:val="00B03574"/>
    <w:rsid w:val="00B11192"/>
    <w:rsid w:val="00B11455"/>
    <w:rsid w:val="00B13752"/>
    <w:rsid w:val="00B26BD2"/>
    <w:rsid w:val="00B5548C"/>
    <w:rsid w:val="00B5751C"/>
    <w:rsid w:val="00B643B1"/>
    <w:rsid w:val="00B644D9"/>
    <w:rsid w:val="00B70161"/>
    <w:rsid w:val="00B973BC"/>
    <w:rsid w:val="00B97779"/>
    <w:rsid w:val="00BA20AA"/>
    <w:rsid w:val="00BA37A6"/>
    <w:rsid w:val="00BB4E38"/>
    <w:rsid w:val="00BD22B2"/>
    <w:rsid w:val="00BD3B44"/>
    <w:rsid w:val="00BD570E"/>
    <w:rsid w:val="00BD6C5B"/>
    <w:rsid w:val="00BD6F9E"/>
    <w:rsid w:val="00BE4202"/>
    <w:rsid w:val="00C00548"/>
    <w:rsid w:val="00C11B66"/>
    <w:rsid w:val="00C31FD3"/>
    <w:rsid w:val="00C60C41"/>
    <w:rsid w:val="00C941D9"/>
    <w:rsid w:val="00CA709C"/>
    <w:rsid w:val="00CB062B"/>
    <w:rsid w:val="00CB482A"/>
    <w:rsid w:val="00CB5C4B"/>
    <w:rsid w:val="00D24F2E"/>
    <w:rsid w:val="00D270AC"/>
    <w:rsid w:val="00D6031A"/>
    <w:rsid w:val="00D7713D"/>
    <w:rsid w:val="00D85790"/>
    <w:rsid w:val="00D85CAF"/>
    <w:rsid w:val="00D905C1"/>
    <w:rsid w:val="00DA1BF8"/>
    <w:rsid w:val="00E22AF0"/>
    <w:rsid w:val="00E3045F"/>
    <w:rsid w:val="00E53846"/>
    <w:rsid w:val="00E5507F"/>
    <w:rsid w:val="00E65138"/>
    <w:rsid w:val="00E70501"/>
    <w:rsid w:val="00E81270"/>
    <w:rsid w:val="00E87E22"/>
    <w:rsid w:val="00E971C8"/>
    <w:rsid w:val="00EA7419"/>
    <w:rsid w:val="00ED203B"/>
    <w:rsid w:val="00EF21CF"/>
    <w:rsid w:val="00F01769"/>
    <w:rsid w:val="00F0238B"/>
    <w:rsid w:val="00F161E6"/>
    <w:rsid w:val="00F16A73"/>
    <w:rsid w:val="00F22ED4"/>
    <w:rsid w:val="00F52A06"/>
    <w:rsid w:val="00F55936"/>
    <w:rsid w:val="00F60669"/>
    <w:rsid w:val="00F9531F"/>
    <w:rsid w:val="00FB38BF"/>
    <w:rsid w:val="00FB4B04"/>
    <w:rsid w:val="00FB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8A36"/>
  <w15:chartTrackingRefBased/>
  <w15:docId w15:val="{6C7A1181-95CC-45D0-BE30-EF88E5C4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48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2A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B482A"/>
    <w:pPr>
      <w:suppressAutoHyphens/>
      <w:spacing w:after="0" w:line="360" w:lineRule="auto"/>
      <w:contextualSpacing/>
    </w:pPr>
    <w:rPr>
      <w:rFonts w:asciiTheme="minorHAnsi" w:eastAsia="Times New Roman" w:hAnsiTheme="minorHAnsi" w:cstheme="minorHAnsi"/>
      <w:b/>
      <w:bCs/>
      <w:sz w:val="24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uiPriority w:val="10"/>
    <w:rsid w:val="00CB482A"/>
    <w:rPr>
      <w:rFonts w:eastAsia="Times New Roman" w:cstheme="minorHAnsi"/>
      <w:b/>
      <w:bCs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CB482A"/>
    <w:pPr>
      <w:numPr>
        <w:ilvl w:val="1"/>
      </w:numPr>
      <w:spacing w:after="0" w:line="360" w:lineRule="auto"/>
    </w:pPr>
    <w:rPr>
      <w:rFonts w:cs="Calibri"/>
      <w:b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482A"/>
    <w:rPr>
      <w:rFonts w:ascii="Calibri" w:eastAsia="Calibri" w:hAnsi="Calibri" w:cs="Calibri"/>
      <w:b/>
      <w:spacing w:val="15"/>
      <w:sz w:val="24"/>
      <w:szCs w:val="24"/>
    </w:rPr>
  </w:style>
  <w:style w:type="paragraph" w:customStyle="1" w:styleId="wypunktowanewtabeli">
    <w:name w:val="wypunktowane w tabeli"/>
    <w:basedOn w:val="Normalny"/>
    <w:autoRedefine/>
    <w:qFormat/>
    <w:rsid w:val="00E3045F"/>
    <w:pPr>
      <w:framePr w:hSpace="141" w:wrap="around" w:vAnchor="text" w:hAnchor="page" w:x="1862" w:y="117"/>
      <w:tabs>
        <w:tab w:val="center" w:pos="4536"/>
        <w:tab w:val="right" w:pos="9072"/>
      </w:tabs>
      <w:spacing w:after="0" w:line="360" w:lineRule="auto"/>
      <w:ind w:left="36"/>
    </w:pPr>
    <w:rPr>
      <w:sz w:val="24"/>
    </w:rPr>
  </w:style>
  <w:style w:type="paragraph" w:customStyle="1" w:styleId="pugrubionywtabeliwyrodkowany">
    <w:name w:val="pugrubiony w tabeli wyśrodkowany"/>
    <w:basedOn w:val="Normalny"/>
    <w:autoRedefine/>
    <w:qFormat/>
    <w:rsid w:val="00CB482A"/>
    <w:pPr>
      <w:spacing w:after="0" w:line="360" w:lineRule="auto"/>
      <w:ind w:left="-109"/>
      <w:jc w:val="center"/>
    </w:pPr>
    <w:rPr>
      <w:b/>
      <w:sz w:val="24"/>
    </w:rPr>
  </w:style>
  <w:style w:type="paragraph" w:customStyle="1" w:styleId="pogrubionywtabelidolewej">
    <w:name w:val="pogrubiony w tabeli do lewej"/>
    <w:basedOn w:val="Normalny"/>
    <w:autoRedefine/>
    <w:qFormat/>
    <w:rsid w:val="00CB482A"/>
    <w:pPr>
      <w:spacing w:after="0" w:line="360" w:lineRule="auto"/>
      <w:ind w:right="28"/>
    </w:pPr>
    <w:rPr>
      <w:rFonts w:asciiTheme="minorHAnsi" w:eastAsia="Times New Roman" w:hAnsiTheme="minorHAnsi" w:cstheme="minorHAnsi"/>
      <w:b/>
      <w:bCs/>
      <w:noProof/>
      <w:sz w:val="24"/>
      <w:szCs w:val="24"/>
    </w:rPr>
  </w:style>
  <w:style w:type="paragraph" w:customStyle="1" w:styleId="numerowany">
    <w:name w:val="numerowany"/>
    <w:basedOn w:val="Normalny"/>
    <w:autoRedefine/>
    <w:qFormat/>
    <w:rsid w:val="00CB482A"/>
    <w:pPr>
      <w:spacing w:after="0" w:line="240" w:lineRule="auto"/>
    </w:pPr>
    <w:rPr>
      <w:rFonts w:asciiTheme="minorHAnsi" w:hAnsiTheme="minorHAnsi" w:cstheme="minorHAnsi"/>
      <w:color w:val="000000" w:themeColor="text1"/>
      <w:sz w:val="24"/>
      <w:szCs w:val="24"/>
    </w:rPr>
  </w:style>
  <w:style w:type="paragraph" w:customStyle="1" w:styleId="podpodtytu">
    <w:name w:val="podpodtytuł"/>
    <w:basedOn w:val="Normalny"/>
    <w:next w:val="Normalny"/>
    <w:autoRedefine/>
    <w:qFormat/>
    <w:rsid w:val="00CB482A"/>
    <w:pPr>
      <w:spacing w:line="360" w:lineRule="auto"/>
    </w:pPr>
    <w:rPr>
      <w:sz w:val="24"/>
      <w:u w:val="single"/>
    </w:rPr>
  </w:style>
  <w:style w:type="paragraph" w:customStyle="1" w:styleId="nowewypunktowanie">
    <w:name w:val="nowewypunktowanie"/>
    <w:basedOn w:val="Normalny"/>
    <w:autoRedefine/>
    <w:qFormat/>
    <w:rsid w:val="00BD22B2"/>
    <w:pPr>
      <w:framePr w:hSpace="141" w:wrap="around" w:vAnchor="text" w:hAnchor="page" w:x="1862" w:y="117"/>
      <w:spacing w:after="0" w:line="360" w:lineRule="auto"/>
      <w:ind w:left="357" w:hanging="357"/>
    </w:pPr>
    <w:rPr>
      <w:sz w:val="24"/>
    </w:rPr>
  </w:style>
  <w:style w:type="paragraph" w:styleId="Bezodstpw">
    <w:name w:val="No Spacing"/>
    <w:uiPriority w:val="1"/>
    <w:qFormat/>
    <w:rsid w:val="00CB482A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1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1E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3D34F5"/>
    <w:pPr>
      <w:spacing w:after="0" w:line="360" w:lineRule="auto"/>
    </w:pPr>
    <w:rPr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34F5"/>
    <w:rPr>
      <w:rFonts w:ascii="Calibri" w:eastAsia="Calibri" w:hAnsi="Calibri" w:cs="Times New Roman"/>
      <w:sz w:val="24"/>
      <w:szCs w:val="21"/>
    </w:rPr>
  </w:style>
  <w:style w:type="paragraph" w:styleId="Akapitzlist">
    <w:name w:val="List Paragraph"/>
    <w:basedOn w:val="Normalny"/>
    <w:uiPriority w:val="34"/>
    <w:qFormat/>
    <w:rsid w:val="00F606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1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skonaleniewsieci.pl/Upload/Artykuly/SORE%20-%20Wsparcie/zalozenia_nowego_systemu_doskonalenia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re.edu.pl/images/files/POWER/zarzadzanie_oswiata/materialy_pomocnicze/Zapewnianie_jakosci_procesu_wspomagania_wprowadzenie.pdf" TargetMode="External"/><Relationship Id="rId12" Type="http://schemas.openxmlformats.org/officeDocument/2006/relationships/hyperlink" Target="https://www.cen.gda.pl/wsparcie-szkol-i-placowek/wp-content/uploads/sites/26/2015/11/02-aa-Jak-wspomagac-prace-szkoly-Diagnoza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c.ore.edu.pl/Content/892/T416_Jak+wspomagac+szkoly+w+rozwijaniu+kompetencji+kluczowych+uczniow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ssuu.com/jacekcibor/docs/ibe-raport-tik-w-edukacji-wlaczaj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PDF/?uri=CELEX:32006H0962&amp;from=L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NULL"/><Relationship Id="rId1" Type="http://schemas.openxmlformats.org/officeDocument/2006/relationships/image" Target="media/image3.png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16</Pages>
  <Words>1681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Koludo</dc:creator>
  <cp:keywords/>
  <dc:description/>
  <cp:lastModifiedBy>Anna Koludo</cp:lastModifiedBy>
  <cp:revision>154</cp:revision>
  <dcterms:created xsi:type="dcterms:W3CDTF">2019-01-22T14:38:00Z</dcterms:created>
  <dcterms:modified xsi:type="dcterms:W3CDTF">2019-01-24T00:02:00Z</dcterms:modified>
</cp:coreProperties>
</file>